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4587643" w14:textId="101F5C36" w:rsidR="007E07C5" w:rsidRDefault="00AF00C4" w:rsidP="00AF00C4">
      <w:pPr>
        <w:tabs>
          <w:tab w:val="left" w:pos="6660"/>
        </w:tabs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071D65F" wp14:editId="359E3365">
            <wp:extent cx="4133850" cy="122477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41" cy="123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511B0" w14:textId="135222E0" w:rsidR="0015239C" w:rsidRDefault="0015239C" w:rsidP="00AF00C4">
      <w:pPr>
        <w:pStyle w:val="Opisslike"/>
        <w:jc w:val="left"/>
      </w:pPr>
    </w:p>
    <w:p w14:paraId="6050275C" w14:textId="77777777" w:rsidR="00AF00C4" w:rsidRDefault="00AF00C4" w:rsidP="00115EFA">
      <w:pPr>
        <w:pStyle w:val="Opisslike"/>
      </w:pPr>
    </w:p>
    <w:p w14:paraId="4D7EB42A" w14:textId="77777777" w:rsidR="00AF00C4" w:rsidRDefault="00AF00C4" w:rsidP="00115EFA">
      <w:pPr>
        <w:pStyle w:val="Opisslike"/>
      </w:pPr>
    </w:p>
    <w:p w14:paraId="782752A6" w14:textId="77777777" w:rsidR="00AF00C4" w:rsidRDefault="00AF00C4" w:rsidP="00115EFA">
      <w:pPr>
        <w:pStyle w:val="Opisslike"/>
      </w:pPr>
    </w:p>
    <w:p w14:paraId="44FA2FAE" w14:textId="10D28AE6" w:rsidR="0015239C" w:rsidRDefault="0015239C" w:rsidP="00115EFA">
      <w:pPr>
        <w:pStyle w:val="Opisslik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36D01" wp14:editId="65F19470">
                <wp:simplePos x="0" y="0"/>
                <wp:positionH relativeFrom="margin">
                  <wp:posOffset>-690245</wp:posOffset>
                </wp:positionH>
                <wp:positionV relativeFrom="paragraph">
                  <wp:posOffset>233680</wp:posOffset>
                </wp:positionV>
                <wp:extent cx="7162800" cy="1828800"/>
                <wp:effectExtent l="0" t="0" r="19050" b="10160"/>
                <wp:wrapSquare wrapText="bothSides"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182880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69936" w14:textId="19B415A1" w:rsidR="003B3EA3" w:rsidRPr="00AF00C4" w:rsidRDefault="003B3EA3" w:rsidP="0015239C">
                            <w:pPr>
                              <w:pStyle w:val="Opisslike"/>
                              <w:rPr>
                                <w:rFonts w:ascii="Palatino Linotype" w:hAnsi="Palatino Linotype"/>
                                <w:color w:val="5B9BD5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0C4">
                              <w:rPr>
                                <w:rFonts w:ascii="Palatino Linotype" w:hAnsi="Palatino Linotype"/>
                                <w:color w:val="5B9BD5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STRATEGIJA RAZVOJA</w:t>
                            </w:r>
                          </w:p>
                          <w:p w14:paraId="09209406" w14:textId="2CAE933D" w:rsidR="003B3EA3" w:rsidRPr="00AF00C4" w:rsidRDefault="003B3EA3" w:rsidP="0015239C">
                            <w:pPr>
                              <w:pStyle w:val="Opisslike"/>
                              <w:rPr>
                                <w:rFonts w:ascii="Palatino Linotype" w:hAnsi="Palatino Linotype"/>
                                <w:color w:val="5B9BD5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0C4">
                              <w:rPr>
                                <w:rFonts w:ascii="Palatino Linotype" w:hAnsi="Palatino Linotype"/>
                                <w:color w:val="5B9BD5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FAKULTETA TURIZMA</w:t>
                            </w:r>
                          </w:p>
                          <w:p w14:paraId="15B65DF3" w14:textId="56E88E97" w:rsidR="003B3EA3" w:rsidRPr="00AF00C4" w:rsidRDefault="003B3EA3" w:rsidP="00AF00C4">
                            <w:pPr>
                              <w:pStyle w:val="Opisslike"/>
                              <w:rPr>
                                <w:rFonts w:ascii="Palatino Linotype" w:hAnsi="Palatino Linotype"/>
                                <w:color w:val="5B9BD5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0C4">
                              <w:rPr>
                                <w:rFonts w:ascii="Palatino Linotype" w:hAnsi="Palatino Linotype"/>
                                <w:color w:val="5B9BD5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RURALNOG RAZVOJA U POŽEGI</w:t>
                            </w:r>
                            <w:r>
                              <w:rPr>
                                <w:rFonts w:ascii="Palatino Linotype" w:hAnsi="Palatino Linotype"/>
                                <w:color w:val="5B9BD5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00C4">
                              <w:rPr>
                                <w:rFonts w:ascii="Palatino Linotype" w:hAnsi="Palatino Linotype"/>
                                <w:color w:val="5B9BD5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2023.-20</w:t>
                            </w:r>
                            <w:r>
                              <w:rPr>
                                <w:rFonts w:ascii="Palatino Linotype" w:hAnsi="Palatino Linotype"/>
                                <w:color w:val="5B9BD5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AF00C4">
                              <w:rPr>
                                <w:rFonts w:ascii="Palatino Linotype" w:hAnsi="Palatino Linotype"/>
                                <w:color w:val="5B9BD5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D36D0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54.35pt;margin-top:18.4pt;width:564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" fillcolor="#eff9ff" strokecolor="#4472c4 [3208]" strokeweight="1pt">
                <v:textbox style="mso-fit-shape-to-text:t">
                  <w:txbxContent>
                    <w:p w14:paraId="45B69936" w14:textId="19B415A1" w:rsidR="003B3EA3" w:rsidRPr="00AF00C4" w:rsidRDefault="003B3EA3" w:rsidP="0015239C">
                      <w:pPr>
                        <w:pStyle w:val="Opisslike"/>
                        <w:rPr>
                          <w:rFonts w:ascii="Palatino Linotype" w:hAnsi="Palatino Linotype"/>
                          <w:color w:val="5B9BD5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00C4">
                        <w:rPr>
                          <w:rFonts w:ascii="Palatino Linotype" w:hAnsi="Palatino Linotype"/>
                          <w:color w:val="5B9BD5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STRATEGIJA RAZVOJA</w:t>
                      </w:r>
                    </w:p>
                    <w:p w14:paraId="09209406" w14:textId="2CAE933D" w:rsidR="003B3EA3" w:rsidRPr="00AF00C4" w:rsidRDefault="003B3EA3" w:rsidP="0015239C">
                      <w:pPr>
                        <w:pStyle w:val="Opisslike"/>
                        <w:rPr>
                          <w:rFonts w:ascii="Palatino Linotype" w:hAnsi="Palatino Linotype"/>
                          <w:color w:val="5B9BD5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00C4">
                        <w:rPr>
                          <w:rFonts w:ascii="Palatino Linotype" w:hAnsi="Palatino Linotype"/>
                          <w:color w:val="5B9BD5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FAKULTETA TURIZMA</w:t>
                      </w:r>
                    </w:p>
                    <w:p w14:paraId="15B65DF3" w14:textId="56E88E97" w:rsidR="003B3EA3" w:rsidRPr="00AF00C4" w:rsidRDefault="003B3EA3" w:rsidP="00AF00C4">
                      <w:pPr>
                        <w:pStyle w:val="Opisslike"/>
                        <w:rPr>
                          <w:rFonts w:ascii="Palatino Linotype" w:hAnsi="Palatino Linotype"/>
                          <w:color w:val="5B9BD5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00C4">
                        <w:rPr>
                          <w:rFonts w:ascii="Palatino Linotype" w:hAnsi="Palatino Linotype"/>
                          <w:color w:val="5B9BD5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 RURALNOG RAZVOJA U POŽEGI</w:t>
                      </w:r>
                      <w:r>
                        <w:rPr>
                          <w:rFonts w:ascii="Palatino Linotype" w:hAnsi="Palatino Linotype"/>
                          <w:color w:val="5B9BD5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00C4">
                        <w:rPr>
                          <w:rFonts w:ascii="Palatino Linotype" w:hAnsi="Palatino Linotype"/>
                          <w:color w:val="5B9BD5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2023.-20</w:t>
                      </w:r>
                      <w:r>
                        <w:rPr>
                          <w:rFonts w:ascii="Palatino Linotype" w:hAnsi="Palatino Linotype"/>
                          <w:color w:val="5B9BD5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AF00C4">
                        <w:rPr>
                          <w:rFonts w:ascii="Palatino Linotype" w:hAnsi="Palatino Linotype"/>
                          <w:color w:val="5B9BD5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FAAEF7" w14:textId="0FADED1D" w:rsidR="00115EFA" w:rsidRDefault="00115EFA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E6E3439" w14:textId="512D0F23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8AA84A9" w14:textId="50B02428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067E76E" w14:textId="7D2612B7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38A8F9AE" w14:textId="457F6426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331DAC6" w14:textId="6AA2B704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7F541387" w14:textId="577E24A4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D50987F" w14:textId="37F70FB6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C228F36" w14:textId="74DCD924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578321B4" w14:textId="5CB0D852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0767AB24" w14:textId="2F1D4664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1223AA8" w14:textId="6930E7B7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4364986" w14:textId="01AF5EB1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3FD06AF1" w14:textId="37CC20E6" w:rsidR="00AF00C4" w:rsidRPr="00AF00C4" w:rsidRDefault="00AF00C4" w:rsidP="00AF00C4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147174">
        <w:rPr>
          <w:rFonts w:ascii="Calibri" w:hAnsi="Calibri" w:cs="Calibri"/>
          <w:sz w:val="24"/>
          <w:szCs w:val="24"/>
        </w:rPr>
        <w:t>Požega, ožujak 202</w:t>
      </w:r>
      <w:r w:rsidR="00EC5678" w:rsidRPr="00147174">
        <w:rPr>
          <w:rFonts w:ascii="Calibri" w:hAnsi="Calibri" w:cs="Calibri"/>
          <w:sz w:val="24"/>
          <w:szCs w:val="24"/>
        </w:rPr>
        <w:t>4</w:t>
      </w:r>
      <w:r w:rsidRPr="00147174">
        <w:rPr>
          <w:rFonts w:ascii="Calibri" w:hAnsi="Calibri" w:cs="Calibri"/>
          <w:sz w:val="24"/>
          <w:szCs w:val="24"/>
        </w:rPr>
        <w:t>.</w:t>
      </w:r>
    </w:p>
    <w:p w14:paraId="4E9A63D5" w14:textId="13F4B900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2E69E794" w14:textId="2FE5E38C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21572FFA" w14:textId="28D8538D" w:rsidR="00AF00C4" w:rsidRDefault="00AF00C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CB035C8" w14:textId="7C8EB9A4" w:rsidR="003C3B76" w:rsidRPr="008B306F" w:rsidRDefault="00113A96" w:rsidP="00356664">
      <w:pPr>
        <w:pStyle w:val="Odlomakpopisa"/>
        <w:numPr>
          <w:ilvl w:val="0"/>
          <w:numId w:val="5"/>
        </w:numPr>
        <w:shd w:val="clear" w:color="auto" w:fill="DEEAF6" w:themeFill="accent1" w:themeFillTint="33"/>
        <w:spacing w:after="0"/>
        <w:ind w:left="284" w:hanging="284"/>
        <w:rPr>
          <w:rFonts w:ascii="Calibri" w:hAnsi="Calibri" w:cs="Calibri"/>
          <w:b/>
          <w:sz w:val="28"/>
          <w:szCs w:val="28"/>
        </w:rPr>
      </w:pPr>
      <w:r w:rsidRPr="008B306F">
        <w:rPr>
          <w:rFonts w:ascii="Calibri" w:hAnsi="Calibri" w:cs="Calibri"/>
          <w:b/>
          <w:sz w:val="28"/>
          <w:szCs w:val="28"/>
        </w:rPr>
        <w:lastRenderedPageBreak/>
        <w:t>UVOD</w:t>
      </w:r>
    </w:p>
    <w:p w14:paraId="473CFED0" w14:textId="77777777" w:rsidR="00D055C0" w:rsidRPr="00356664" w:rsidRDefault="00D055C0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bookmarkStart w:id="0" w:name="_Toc456870692"/>
    </w:p>
    <w:p w14:paraId="6E0CA5F1" w14:textId="38D5CAA8" w:rsidR="00D055C0" w:rsidRPr="00356664" w:rsidRDefault="00D055C0" w:rsidP="003566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sz w:val="24"/>
          <w:szCs w:val="24"/>
        </w:rPr>
        <w:t>Fakultet turizma i ruralnog razvoja u Požegi (u daljnjem tekstu FTRR) u sastavu Sveučilišta Josipa Jurja Strossmayera u Osijeku se razvio na temeljima Veleučilišta u Požegi, inicijativama i odlukama o njegovom preustroju u fakultet.</w:t>
      </w:r>
      <w:r w:rsidRPr="00356664">
        <w:rPr>
          <w:rFonts w:ascii="Calibri" w:hAnsi="Calibri" w:cs="Calibri"/>
          <w:b/>
          <w:sz w:val="24"/>
          <w:szCs w:val="24"/>
        </w:rPr>
        <w:t xml:space="preserve"> </w:t>
      </w:r>
      <w:r w:rsidRPr="00356664">
        <w:rPr>
          <w:rFonts w:ascii="Calibri" w:hAnsi="Calibri" w:cs="Calibri"/>
          <w:color w:val="000000"/>
          <w:sz w:val="24"/>
          <w:szCs w:val="24"/>
        </w:rPr>
        <w:t xml:space="preserve">Utemeljenjem Veleučilišta u Požegi završen je dugi put od ideje do otvaranja visokoškolske ustanove u Požegi, kao povijesni dug ovome kraju još iz 18. stoljeća, a na temeljima </w:t>
      </w:r>
      <w:proofErr w:type="spellStart"/>
      <w:r w:rsidRPr="00356664">
        <w:rPr>
          <w:rFonts w:ascii="Calibri" w:hAnsi="Calibri" w:cs="Calibri"/>
          <w:color w:val="000000"/>
          <w:sz w:val="24"/>
          <w:szCs w:val="24"/>
        </w:rPr>
        <w:t>Academie</w:t>
      </w:r>
      <w:proofErr w:type="spellEnd"/>
      <w:r w:rsidRPr="00356664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56664">
        <w:rPr>
          <w:rFonts w:ascii="Calibri" w:hAnsi="Calibri" w:cs="Calibri"/>
          <w:color w:val="000000"/>
          <w:sz w:val="24"/>
          <w:szCs w:val="24"/>
        </w:rPr>
        <w:t>Possegane</w:t>
      </w:r>
      <w:proofErr w:type="spellEnd"/>
      <w:r w:rsidRPr="00356664">
        <w:rPr>
          <w:rFonts w:ascii="Calibri" w:hAnsi="Calibri" w:cs="Calibri"/>
          <w:color w:val="000000"/>
          <w:sz w:val="24"/>
          <w:szCs w:val="24"/>
        </w:rPr>
        <w:t xml:space="preserve">. Godine 1761. isusovci su osnovali Akademiju za studij filozofije i moralne teologije pod nazivom </w:t>
      </w:r>
      <w:proofErr w:type="spellStart"/>
      <w:r w:rsidRPr="00356664">
        <w:rPr>
          <w:rFonts w:ascii="Calibri" w:hAnsi="Calibri" w:cs="Calibri"/>
          <w:color w:val="000000"/>
          <w:sz w:val="24"/>
          <w:szCs w:val="24"/>
        </w:rPr>
        <w:t>Academia</w:t>
      </w:r>
      <w:proofErr w:type="spellEnd"/>
      <w:r w:rsidRPr="00356664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56664">
        <w:rPr>
          <w:rFonts w:ascii="Calibri" w:hAnsi="Calibri" w:cs="Calibri"/>
          <w:color w:val="000000"/>
          <w:sz w:val="24"/>
          <w:szCs w:val="24"/>
        </w:rPr>
        <w:t>Possegana</w:t>
      </w:r>
      <w:proofErr w:type="spellEnd"/>
      <w:r w:rsidRPr="00356664">
        <w:rPr>
          <w:rFonts w:ascii="Calibri" w:hAnsi="Calibri" w:cs="Calibri"/>
          <w:color w:val="000000"/>
          <w:sz w:val="24"/>
          <w:szCs w:val="24"/>
        </w:rPr>
        <w:t xml:space="preserve"> što Požegu svrstava u red sveučilišnih gradova, stoga je </w:t>
      </w:r>
      <w:proofErr w:type="spellStart"/>
      <w:r w:rsidRPr="00356664">
        <w:rPr>
          <w:rFonts w:ascii="Calibri" w:hAnsi="Calibri" w:cs="Calibri"/>
          <w:color w:val="000000"/>
          <w:sz w:val="24"/>
          <w:szCs w:val="24"/>
        </w:rPr>
        <w:t>novosnovani</w:t>
      </w:r>
      <w:proofErr w:type="spellEnd"/>
      <w:r w:rsidRPr="00356664">
        <w:rPr>
          <w:rFonts w:ascii="Calibri" w:hAnsi="Calibri" w:cs="Calibri"/>
          <w:color w:val="000000"/>
          <w:sz w:val="24"/>
          <w:szCs w:val="24"/>
        </w:rPr>
        <w:t xml:space="preserve"> Fakultet nastavak obrazovnog kontinuiteta. </w:t>
      </w:r>
      <w:r w:rsidRPr="00356664">
        <w:rPr>
          <w:rFonts w:ascii="Calibri" w:hAnsi="Calibri" w:cs="Calibri"/>
          <w:sz w:val="24"/>
          <w:szCs w:val="24"/>
        </w:rPr>
        <w:t xml:space="preserve">Razvoj i daljnje djelovanje FTRR-a  uključuje planiranje i donošenje nove dugoročne strategije razvoja koja se sastoji od dijelova koji definiraju djelatnost koja je definirana Statutom FTRR-a. </w:t>
      </w:r>
    </w:p>
    <w:p w14:paraId="04407BB0" w14:textId="77777777" w:rsidR="004905EF" w:rsidRPr="00356664" w:rsidRDefault="004905EF" w:rsidP="003566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647011D" w14:textId="15685341" w:rsidR="00D055C0" w:rsidRPr="00356664" w:rsidRDefault="00D055C0" w:rsidP="00356664">
      <w:pPr>
        <w:pStyle w:val="Tekstkomentara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sz w:val="24"/>
          <w:szCs w:val="24"/>
        </w:rPr>
        <w:t>Strategija razvoja FTRR za razdoblje 202</w:t>
      </w:r>
      <w:r w:rsidR="004905EF" w:rsidRPr="00356664">
        <w:rPr>
          <w:rFonts w:ascii="Calibri" w:hAnsi="Calibri" w:cs="Calibri"/>
          <w:sz w:val="24"/>
          <w:szCs w:val="24"/>
        </w:rPr>
        <w:t>3</w:t>
      </w:r>
      <w:r w:rsidRPr="00356664">
        <w:rPr>
          <w:rFonts w:ascii="Calibri" w:hAnsi="Calibri" w:cs="Calibri"/>
          <w:sz w:val="24"/>
          <w:szCs w:val="24"/>
        </w:rPr>
        <w:t>.-20</w:t>
      </w:r>
      <w:r w:rsidR="0004749E">
        <w:rPr>
          <w:rFonts w:ascii="Calibri" w:hAnsi="Calibri" w:cs="Calibri"/>
          <w:sz w:val="24"/>
          <w:szCs w:val="24"/>
        </w:rPr>
        <w:t>30</w:t>
      </w:r>
      <w:r w:rsidRPr="00356664">
        <w:rPr>
          <w:rFonts w:ascii="Calibri" w:hAnsi="Calibri" w:cs="Calibri"/>
          <w:sz w:val="24"/>
          <w:szCs w:val="24"/>
        </w:rPr>
        <w:t>.</w:t>
      </w:r>
      <w:r w:rsidR="00D75040" w:rsidRPr="00356664">
        <w:rPr>
          <w:rFonts w:ascii="Calibri" w:hAnsi="Calibri" w:cs="Calibri"/>
          <w:sz w:val="24"/>
          <w:szCs w:val="24"/>
        </w:rPr>
        <w:t xml:space="preserve"> </w:t>
      </w:r>
      <w:r w:rsidR="00D75040">
        <w:rPr>
          <w:rFonts w:ascii="Calibri" w:hAnsi="Calibri" w:cs="Calibri"/>
          <w:sz w:val="24"/>
          <w:szCs w:val="24"/>
        </w:rPr>
        <w:t>g</w:t>
      </w:r>
      <w:r w:rsidRPr="00356664">
        <w:rPr>
          <w:rFonts w:ascii="Calibri" w:hAnsi="Calibri" w:cs="Calibri"/>
          <w:sz w:val="24"/>
          <w:szCs w:val="24"/>
        </w:rPr>
        <w:t xml:space="preserve">odine nastala je na temelju </w:t>
      </w:r>
      <w:r w:rsidR="000B7B18" w:rsidRPr="00356664">
        <w:rPr>
          <w:rFonts w:ascii="Calibri" w:hAnsi="Calibri" w:cs="Calibri"/>
          <w:sz w:val="24"/>
          <w:szCs w:val="24"/>
        </w:rPr>
        <w:t xml:space="preserve">predloženih </w:t>
      </w:r>
      <w:r w:rsidRPr="00356664">
        <w:rPr>
          <w:rFonts w:ascii="Calibri" w:hAnsi="Calibri" w:cs="Calibri"/>
          <w:sz w:val="24"/>
          <w:szCs w:val="24"/>
        </w:rPr>
        <w:t>ciljeva, misije i vizije poslovanja, na postavkama rezultata provedene SWOT analize, povratnih informacija dobivenih od djelatnika i vanjskih dionika (</w:t>
      </w:r>
      <w:proofErr w:type="spellStart"/>
      <w:r w:rsidRPr="00356664">
        <w:rPr>
          <w:rFonts w:ascii="Calibri" w:hAnsi="Calibri" w:cs="Calibri"/>
          <w:sz w:val="24"/>
          <w:szCs w:val="24"/>
        </w:rPr>
        <w:t>alumnija</w:t>
      </w:r>
      <w:proofErr w:type="spellEnd"/>
      <w:r w:rsidRPr="00356664">
        <w:rPr>
          <w:rFonts w:ascii="Calibri" w:hAnsi="Calibri" w:cs="Calibri"/>
          <w:sz w:val="24"/>
          <w:szCs w:val="24"/>
        </w:rPr>
        <w:t>, poslodavaca, poduzetnika itd.) tj. svih onih koji su se uključili u slanje prijedloga putem</w:t>
      </w:r>
      <w:r w:rsidR="000B7B18" w:rsidRPr="00356664">
        <w:rPr>
          <w:rFonts w:ascii="Calibri" w:hAnsi="Calibri" w:cs="Calibri"/>
          <w:sz w:val="24"/>
          <w:szCs w:val="24"/>
        </w:rPr>
        <w:t xml:space="preserve"> online poziva</w:t>
      </w:r>
      <w:r w:rsidRPr="00356664">
        <w:rPr>
          <w:rFonts w:ascii="Calibri" w:hAnsi="Calibri" w:cs="Calibri"/>
          <w:sz w:val="24"/>
          <w:szCs w:val="24"/>
        </w:rPr>
        <w:t>, kojima se ovim putem i zahvaljujemo. Ovaj dokument stoga predstavlja strateški okvir razvoja nastavne, stručne i znanstvene djelatnosti, bazirane na razvoju ljudskih i infrastrukturnih kapaciteta te sustava osiguravanja kvalitete. Ova Strategija zahtijeva maksimalno zadovoljenje potreba korisnika racionalnim korištenjem raspoloživih sredstava</w:t>
      </w:r>
      <w:r w:rsidR="004905EF" w:rsidRPr="00356664">
        <w:rPr>
          <w:rFonts w:ascii="Calibri" w:hAnsi="Calibri" w:cs="Calibri"/>
          <w:sz w:val="24"/>
          <w:szCs w:val="24"/>
        </w:rPr>
        <w:t xml:space="preserve"> i resursa</w:t>
      </w:r>
      <w:r w:rsidRPr="00356664">
        <w:rPr>
          <w:rFonts w:ascii="Calibri" w:hAnsi="Calibri" w:cs="Calibri"/>
          <w:sz w:val="24"/>
          <w:szCs w:val="24"/>
        </w:rPr>
        <w:t>.  U razdoblju od 202</w:t>
      </w:r>
      <w:r w:rsidR="000B7B18" w:rsidRPr="00356664">
        <w:rPr>
          <w:rFonts w:ascii="Calibri" w:hAnsi="Calibri" w:cs="Calibri"/>
          <w:sz w:val="24"/>
          <w:szCs w:val="24"/>
        </w:rPr>
        <w:t>3</w:t>
      </w:r>
      <w:r w:rsidRPr="00356664">
        <w:rPr>
          <w:rFonts w:ascii="Calibri" w:hAnsi="Calibri" w:cs="Calibri"/>
          <w:sz w:val="24"/>
          <w:szCs w:val="24"/>
        </w:rPr>
        <w:t>. do 20</w:t>
      </w:r>
      <w:r w:rsidR="00647A12">
        <w:rPr>
          <w:rFonts w:ascii="Calibri" w:hAnsi="Calibri" w:cs="Calibri"/>
          <w:sz w:val="24"/>
          <w:szCs w:val="24"/>
        </w:rPr>
        <w:t>30</w:t>
      </w:r>
      <w:r w:rsidRPr="00356664">
        <w:rPr>
          <w:rFonts w:ascii="Calibri" w:hAnsi="Calibri" w:cs="Calibri"/>
          <w:sz w:val="24"/>
          <w:szCs w:val="24"/>
        </w:rPr>
        <w:t xml:space="preserve">. godine djelatnost </w:t>
      </w:r>
      <w:r w:rsidR="000B7B18" w:rsidRPr="00356664">
        <w:rPr>
          <w:rFonts w:ascii="Calibri" w:hAnsi="Calibri" w:cs="Calibri"/>
          <w:sz w:val="24"/>
          <w:szCs w:val="24"/>
        </w:rPr>
        <w:t xml:space="preserve">FTRR </w:t>
      </w:r>
      <w:r w:rsidRPr="00356664">
        <w:rPr>
          <w:rFonts w:ascii="Calibri" w:hAnsi="Calibri" w:cs="Calibri"/>
          <w:sz w:val="24"/>
          <w:szCs w:val="24"/>
        </w:rPr>
        <w:t xml:space="preserve">fokusirati će se prema politici izvrsnosti u svim razinama nastavne, stručne i znanstvene djelatnosti kroz aktivno uključivanje u Europski prostor visokog obrazovanja (EHEA) i Europski istraživački prostor (ERA). Strategija razvoja </w:t>
      </w:r>
      <w:r w:rsidR="00D75040">
        <w:rPr>
          <w:rFonts w:ascii="Calibri" w:hAnsi="Calibri" w:cs="Calibri"/>
          <w:sz w:val="24"/>
          <w:szCs w:val="24"/>
        </w:rPr>
        <w:t xml:space="preserve">je zakonski </w:t>
      </w:r>
      <w:r w:rsidRPr="00356664">
        <w:rPr>
          <w:rFonts w:ascii="Calibri" w:hAnsi="Calibri" w:cs="Calibri"/>
          <w:sz w:val="24"/>
          <w:szCs w:val="24"/>
        </w:rPr>
        <w:t>obvezujuća</w:t>
      </w:r>
      <w:r w:rsidR="00D75040" w:rsidRPr="00356664">
        <w:rPr>
          <w:rFonts w:ascii="Calibri" w:hAnsi="Calibri" w:cs="Calibri"/>
          <w:sz w:val="24"/>
          <w:szCs w:val="24"/>
        </w:rPr>
        <w:t xml:space="preserve"> </w:t>
      </w:r>
      <w:r w:rsidR="00D75040">
        <w:rPr>
          <w:rFonts w:ascii="Calibri" w:hAnsi="Calibri" w:cs="Calibri"/>
          <w:sz w:val="24"/>
          <w:szCs w:val="24"/>
        </w:rPr>
        <w:t>te</w:t>
      </w:r>
      <w:r w:rsidRPr="00356664">
        <w:rPr>
          <w:rFonts w:ascii="Calibri" w:hAnsi="Calibri" w:cs="Calibri"/>
          <w:sz w:val="24"/>
          <w:szCs w:val="24"/>
        </w:rPr>
        <w:t xml:space="preserve"> je sukladno ESG standardima i standardima za vrednovanje kvalitete u postupku </w:t>
      </w:r>
      <w:proofErr w:type="spellStart"/>
      <w:r w:rsidRPr="00356664">
        <w:rPr>
          <w:rFonts w:ascii="Calibri" w:hAnsi="Calibri" w:cs="Calibri"/>
          <w:sz w:val="24"/>
          <w:szCs w:val="24"/>
        </w:rPr>
        <w:t>reakreditacije</w:t>
      </w:r>
      <w:proofErr w:type="spellEnd"/>
      <w:r w:rsidRPr="00356664">
        <w:rPr>
          <w:rFonts w:ascii="Calibri" w:hAnsi="Calibri" w:cs="Calibri"/>
          <w:sz w:val="24"/>
          <w:szCs w:val="24"/>
        </w:rPr>
        <w:t xml:space="preserve"> visokih učilišta neophodna. Iz tih razloga,  </w:t>
      </w:r>
      <w:r w:rsidR="000B7B18" w:rsidRPr="00356664">
        <w:rPr>
          <w:rFonts w:ascii="Calibri" w:hAnsi="Calibri" w:cs="Calibri"/>
          <w:sz w:val="24"/>
          <w:szCs w:val="24"/>
        </w:rPr>
        <w:t>FTRR</w:t>
      </w:r>
      <w:r w:rsidRPr="00356664">
        <w:rPr>
          <w:rFonts w:ascii="Calibri" w:hAnsi="Calibri" w:cs="Calibri"/>
          <w:sz w:val="24"/>
          <w:szCs w:val="24"/>
        </w:rPr>
        <w:t xml:space="preserve"> smatra</w:t>
      </w:r>
      <w:r w:rsidR="000B7B18" w:rsidRPr="00356664">
        <w:rPr>
          <w:rFonts w:ascii="Calibri" w:hAnsi="Calibri" w:cs="Calibri"/>
          <w:sz w:val="24"/>
          <w:szCs w:val="24"/>
        </w:rPr>
        <w:t>o</w:t>
      </w:r>
      <w:r w:rsidRPr="00356664">
        <w:rPr>
          <w:rFonts w:ascii="Calibri" w:hAnsi="Calibri" w:cs="Calibri"/>
          <w:sz w:val="24"/>
          <w:szCs w:val="24"/>
        </w:rPr>
        <w:t xml:space="preserve"> je nužnim izraditi ovu Strategiju razvoja kako bi ista bila odraz potreba institucije, s ciljem određivanja smjernica budućeg razvoja institucije s konkretnim mjerama za postizanje strateških ciljeva održivog razvoja</w:t>
      </w:r>
      <w:r w:rsidR="000B7B18" w:rsidRPr="00356664">
        <w:rPr>
          <w:rFonts w:ascii="Calibri" w:hAnsi="Calibri" w:cs="Calibri"/>
          <w:sz w:val="24"/>
          <w:szCs w:val="24"/>
        </w:rPr>
        <w:t xml:space="preserve"> u sektoru obrazovanja u turizmu i povezanim djelatnostima</w:t>
      </w:r>
      <w:r w:rsidR="00EC5678">
        <w:rPr>
          <w:rFonts w:ascii="Calibri" w:hAnsi="Calibri" w:cs="Calibri"/>
          <w:sz w:val="24"/>
          <w:szCs w:val="24"/>
        </w:rPr>
        <w:t xml:space="preserve">. </w:t>
      </w:r>
    </w:p>
    <w:p w14:paraId="110BF730" w14:textId="21566D96" w:rsidR="00414B48" w:rsidRDefault="00414B48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0BB6EA43" w14:textId="0345CCDB" w:rsidR="003127F8" w:rsidRDefault="003127F8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2CA8A95B" w14:textId="5D75D948" w:rsidR="00D055C0" w:rsidRPr="00356664" w:rsidRDefault="00D055C0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0D1D751A" w14:textId="20F4860A" w:rsidR="00D055C0" w:rsidRPr="00356664" w:rsidRDefault="00D055C0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5FC6F0B1" w14:textId="1B4B3CBB" w:rsidR="00D055C0" w:rsidRPr="00356664" w:rsidRDefault="00D055C0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306591ED" w14:textId="1D4C40BF" w:rsidR="000B7B18" w:rsidRPr="00356664" w:rsidRDefault="000B7B18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115CACCA" w14:textId="2B5D8D36" w:rsidR="004905EF" w:rsidRPr="00356664" w:rsidRDefault="004905EF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3EFF2390" w14:textId="5D042813" w:rsidR="004905EF" w:rsidRPr="00356664" w:rsidRDefault="004905EF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038235CD" w14:textId="3556A53B" w:rsidR="004905EF" w:rsidRPr="00356664" w:rsidRDefault="004905EF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580DA545" w14:textId="1E8A23EE" w:rsidR="004905EF" w:rsidRPr="00356664" w:rsidRDefault="004905EF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34912F76" w14:textId="77777777" w:rsidR="004905EF" w:rsidRPr="00356664" w:rsidRDefault="004905EF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7E72CA74" w14:textId="2253BD6E" w:rsidR="00113A96" w:rsidRPr="008B306F" w:rsidRDefault="00153973" w:rsidP="00356664">
      <w:pPr>
        <w:pStyle w:val="Odlomakpopisa"/>
        <w:numPr>
          <w:ilvl w:val="0"/>
          <w:numId w:val="5"/>
        </w:numPr>
        <w:shd w:val="clear" w:color="auto" w:fill="DEEAF6" w:themeFill="accent1" w:themeFillTint="33"/>
        <w:spacing w:after="0"/>
        <w:ind w:left="284" w:hanging="284"/>
        <w:rPr>
          <w:rFonts w:ascii="Calibri" w:hAnsi="Calibri" w:cs="Calibri"/>
          <w:b/>
          <w:sz w:val="28"/>
          <w:szCs w:val="28"/>
        </w:rPr>
      </w:pPr>
      <w:r w:rsidRPr="008B306F">
        <w:rPr>
          <w:rFonts w:ascii="Calibri" w:hAnsi="Calibri" w:cs="Calibri"/>
          <w:b/>
          <w:sz w:val="28"/>
          <w:szCs w:val="28"/>
        </w:rPr>
        <w:lastRenderedPageBreak/>
        <w:t xml:space="preserve">TEORETSKI I PRAKTIČNI </w:t>
      </w:r>
      <w:r w:rsidR="00D24EAC" w:rsidRPr="008B306F">
        <w:rPr>
          <w:rFonts w:ascii="Calibri" w:hAnsi="Calibri" w:cs="Calibri"/>
          <w:b/>
          <w:sz w:val="28"/>
          <w:szCs w:val="28"/>
        </w:rPr>
        <w:t>PRISTUP IZRADI STRATEGIJE</w:t>
      </w:r>
      <w:bookmarkEnd w:id="0"/>
      <w:r w:rsidR="00D24EAC" w:rsidRPr="008B306F">
        <w:rPr>
          <w:rFonts w:ascii="Calibri" w:hAnsi="Calibri" w:cs="Calibri"/>
          <w:b/>
          <w:sz w:val="28"/>
          <w:szCs w:val="28"/>
        </w:rPr>
        <w:t xml:space="preserve"> </w:t>
      </w:r>
    </w:p>
    <w:p w14:paraId="3AF68CC3" w14:textId="77777777" w:rsidR="00356664" w:rsidRDefault="00356664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7FCC1D65" w14:textId="1BEBAA72" w:rsidR="000B7B18" w:rsidRPr="00356664" w:rsidRDefault="000B7B18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sz w:val="24"/>
          <w:szCs w:val="24"/>
        </w:rPr>
        <w:t xml:space="preserve">Općenito govoreći, strategija je određivanje osnovnih dugoročnih ciljeva i zadataka nekog organizacijskog subjekta i usvajanje prostora djelovanja i alokacije resursa neophodnih za ostvarenje tih ciljeva. </w:t>
      </w:r>
    </w:p>
    <w:p w14:paraId="5AEAAF80" w14:textId="77777777" w:rsidR="00356664" w:rsidRDefault="00356664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9AFA913" w14:textId="2717E64C" w:rsidR="004905EF" w:rsidRPr="00356664" w:rsidRDefault="000B7B18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356664">
        <w:rPr>
          <w:rFonts w:ascii="Calibri" w:hAnsi="Calibri" w:cs="Calibri"/>
          <w:color w:val="000000"/>
          <w:sz w:val="24"/>
          <w:szCs w:val="24"/>
        </w:rPr>
        <w:t xml:space="preserve">Pristup izradi predmetnog dokumenta Strategije razvoja FTRR kojim se planira društveni i gospodarski razvoj uključuje preporučenu metodologiju izrade iznimno važnog planskog dokumenta kakav je strategija razvoja i osnovnih načela strateškog menadžmenta. Pojam „strateški menadžment“ podrazumijeva prije svega dugoročni pristup planiranju u privatnom sektoru, analizu interne i eksterne okoline, definiranje vizije, misije i ciljeva, formuliranje strategije, implementaciju strategije te kontrolu i evaluaciju. Ovaj pristup planiranju po načelima strateškog menadžmenta ima svoju primjenu i u </w:t>
      </w:r>
      <w:r w:rsidR="004905EF" w:rsidRPr="00356664">
        <w:rPr>
          <w:rFonts w:ascii="Calibri" w:hAnsi="Calibri" w:cs="Calibri"/>
          <w:color w:val="000000"/>
          <w:sz w:val="24"/>
          <w:szCs w:val="24"/>
        </w:rPr>
        <w:t>sektoru obrazovanja i znanosti</w:t>
      </w:r>
      <w:r w:rsidRPr="00356664">
        <w:rPr>
          <w:rFonts w:ascii="Calibri" w:hAnsi="Calibri" w:cs="Calibri"/>
          <w:color w:val="000000"/>
          <w:sz w:val="24"/>
          <w:szCs w:val="24"/>
        </w:rPr>
        <w:t xml:space="preserve">, a implementacija načela strateškog planiranja razvoja na državnoj i lokalnoj razini predstavlja nužnost i izazov, posebno danas kada nacionalna gospodarstva širom globaliziranog svijeta pokušavaju definirati strategije koje će biti u funkciji efikasnog, dugoročnog i održivog razvoja. </w:t>
      </w:r>
    </w:p>
    <w:p w14:paraId="68388BD4" w14:textId="77777777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490A706" w14:textId="72F626B9" w:rsidR="000B7B18" w:rsidRPr="00356664" w:rsidRDefault="000B7B18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356664">
        <w:rPr>
          <w:rFonts w:ascii="Calibri" w:hAnsi="Calibri" w:cs="Calibri"/>
          <w:color w:val="000000"/>
          <w:sz w:val="24"/>
          <w:szCs w:val="24"/>
        </w:rPr>
        <w:t>Tako ovaj strateški dokument objedinjuje dvije osnovne funkcije.</w:t>
      </w:r>
    </w:p>
    <w:p w14:paraId="4C646A6B" w14:textId="77777777" w:rsidR="000B7B18" w:rsidRPr="00356664" w:rsidRDefault="000B7B18" w:rsidP="0035666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356664">
        <w:rPr>
          <w:rFonts w:ascii="Calibri" w:hAnsi="Calibri" w:cs="Calibri"/>
          <w:color w:val="000000"/>
          <w:sz w:val="24"/>
          <w:szCs w:val="24"/>
        </w:rPr>
        <w:t>Prva se odnosi na njegovu funkciju ključnog strateškog dokumenta kojim se analizira</w:t>
      </w:r>
    </w:p>
    <w:p w14:paraId="43537186" w14:textId="77777777" w:rsidR="000B7B18" w:rsidRPr="00356664" w:rsidRDefault="000B7B18" w:rsidP="00356664">
      <w:pPr>
        <w:autoSpaceDE w:val="0"/>
        <w:autoSpaceDN w:val="0"/>
        <w:adjustRightInd w:val="0"/>
        <w:spacing w:after="0"/>
        <w:ind w:left="708"/>
        <w:jc w:val="both"/>
        <w:rPr>
          <w:rFonts w:ascii="Calibri" w:hAnsi="Calibri" w:cs="Calibri"/>
          <w:color w:val="000000"/>
          <w:sz w:val="24"/>
          <w:szCs w:val="24"/>
        </w:rPr>
      </w:pPr>
      <w:r w:rsidRPr="00356664">
        <w:rPr>
          <w:rFonts w:ascii="Calibri" w:hAnsi="Calibri" w:cs="Calibri"/>
          <w:color w:val="000000"/>
          <w:sz w:val="24"/>
          <w:szCs w:val="24"/>
        </w:rPr>
        <w:t>postojeće stanje, definiraju potrebe, ciljevi i prioriteti, predlažu konkretne mjere i modeli kontrole i evaluacije.</w:t>
      </w:r>
    </w:p>
    <w:p w14:paraId="7336F5AC" w14:textId="37A77713" w:rsidR="000B7B18" w:rsidRPr="00356664" w:rsidRDefault="000B7B18" w:rsidP="0035666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356664">
        <w:rPr>
          <w:rFonts w:ascii="Calibri" w:hAnsi="Calibri" w:cs="Calibri"/>
          <w:color w:val="000000"/>
          <w:sz w:val="24"/>
          <w:szCs w:val="24"/>
        </w:rPr>
        <w:t xml:space="preserve">Druga funkcija ovog dokumenta odnosi se na jačanje apsorpcijskog kapaciteta FTRR-a  u korištenju bespovratnih sredstava, kroz usklađivanje razvojnih ciljeva i procesa sa županijskom razvojnom strategijom, nacionalnim sektorskim strategijama, operativnim programima i strategijom EU.  </w:t>
      </w:r>
    </w:p>
    <w:p w14:paraId="1E7BB914" w14:textId="77777777" w:rsidR="000B7B18" w:rsidRPr="00356664" w:rsidRDefault="000B7B18" w:rsidP="00356664">
      <w:pPr>
        <w:pStyle w:val="Odlomakpopisa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77F5D5" w14:textId="3B626EA3" w:rsidR="000B7B18" w:rsidRPr="00356664" w:rsidRDefault="000B7B18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sz w:val="24"/>
          <w:szCs w:val="24"/>
        </w:rPr>
        <w:t>Izradi Strategije FTRR-a. se pristupilo temeljem akci</w:t>
      </w:r>
      <w:r w:rsidR="004905EF" w:rsidRPr="00356664">
        <w:rPr>
          <w:rFonts w:ascii="Calibri" w:hAnsi="Calibri" w:cs="Calibri"/>
          <w:sz w:val="24"/>
          <w:szCs w:val="24"/>
        </w:rPr>
        <w:t>j</w:t>
      </w:r>
      <w:r w:rsidRPr="00356664">
        <w:rPr>
          <w:rFonts w:ascii="Calibri" w:hAnsi="Calibri" w:cs="Calibri"/>
          <w:sz w:val="24"/>
          <w:szCs w:val="24"/>
        </w:rPr>
        <w:t>skih planova za tekuću akademsku godinu 2023</w:t>
      </w:r>
      <w:r w:rsidR="0004749E">
        <w:rPr>
          <w:rFonts w:ascii="Calibri" w:hAnsi="Calibri" w:cs="Calibri"/>
          <w:sz w:val="24"/>
          <w:szCs w:val="24"/>
        </w:rPr>
        <w:t>.</w:t>
      </w:r>
      <w:r w:rsidRPr="00356664">
        <w:rPr>
          <w:rFonts w:ascii="Calibri" w:hAnsi="Calibri" w:cs="Calibri"/>
          <w:sz w:val="24"/>
          <w:szCs w:val="24"/>
        </w:rPr>
        <w:t xml:space="preserve">/2024. S obzirom na funkciju koje pojedini dijelovi imaju, ovu strategiju možemo podijeliti  na funkcionalne cjeline: na uvodni, analitički, razvojno-planski te provedbeni dio strategije. </w:t>
      </w:r>
    </w:p>
    <w:p w14:paraId="4C53876E" w14:textId="77777777" w:rsidR="004905EF" w:rsidRPr="00356664" w:rsidRDefault="004905EF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41E9D63" w14:textId="649ECE6F" w:rsidR="000B7B18" w:rsidRPr="00356664" w:rsidRDefault="000B7B18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b/>
          <w:sz w:val="24"/>
          <w:szCs w:val="24"/>
        </w:rPr>
        <w:t>Uvodni dio strategije</w:t>
      </w:r>
      <w:r w:rsidRPr="00356664">
        <w:rPr>
          <w:rFonts w:ascii="Calibri" w:hAnsi="Calibri" w:cs="Calibri"/>
          <w:sz w:val="24"/>
          <w:szCs w:val="24"/>
        </w:rPr>
        <w:t xml:space="preserve"> </w:t>
      </w:r>
      <w:r w:rsidR="0004749E">
        <w:rPr>
          <w:rFonts w:ascii="Calibri" w:hAnsi="Calibri" w:cs="Calibri"/>
          <w:sz w:val="24"/>
          <w:szCs w:val="24"/>
        </w:rPr>
        <w:t xml:space="preserve"> se sastoji </w:t>
      </w:r>
      <w:r w:rsidRPr="00356664">
        <w:rPr>
          <w:rFonts w:ascii="Calibri" w:hAnsi="Calibri" w:cs="Calibri"/>
          <w:sz w:val="24"/>
          <w:szCs w:val="24"/>
        </w:rPr>
        <w:t xml:space="preserve">od nekoliko poglavlja: uvodnih riječi kojima se naglašava važnost ove strategije, te poziva dionicima na implementaciju iste; u kojem se navode neke osnovne značajke područja djelovanja FTRR-a; pristupa izradi strategije kojim je objašnjeno koje su metode i postupci korišteni u izradi strategije te politike regionalnog razvoja kojim su definirane regionalne razvojne politike Europske unije, Republike Hrvatske te Požeško-slavonske županije, </w:t>
      </w:r>
      <w:r w:rsidR="00D50452" w:rsidRPr="00356664">
        <w:rPr>
          <w:rFonts w:ascii="Calibri" w:hAnsi="Calibri" w:cs="Calibri"/>
          <w:sz w:val="24"/>
          <w:szCs w:val="24"/>
        </w:rPr>
        <w:t xml:space="preserve">kao i Strategije Sveučilišta Josipa Jurja Strossmayera u Osijeku, </w:t>
      </w:r>
      <w:r w:rsidRPr="00356664">
        <w:rPr>
          <w:rFonts w:ascii="Calibri" w:hAnsi="Calibri" w:cs="Calibri"/>
          <w:sz w:val="24"/>
          <w:szCs w:val="24"/>
        </w:rPr>
        <w:t xml:space="preserve">koje su zapravo okvir za sve strateške dokumente na ovim razinama koji su spomenuti i korišteni kao temelj za daljnju razradu.  </w:t>
      </w:r>
    </w:p>
    <w:p w14:paraId="6D96E7F2" w14:textId="77777777" w:rsidR="00356664" w:rsidRPr="00356664" w:rsidRDefault="00356664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75888A7F" w14:textId="10120FB8" w:rsidR="000B7B18" w:rsidRPr="00356664" w:rsidRDefault="000B7B18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b/>
          <w:sz w:val="24"/>
          <w:szCs w:val="24"/>
        </w:rPr>
        <w:lastRenderedPageBreak/>
        <w:t>Analitički dio strategije</w:t>
      </w:r>
      <w:r w:rsidRPr="00356664">
        <w:rPr>
          <w:rFonts w:ascii="Calibri" w:hAnsi="Calibri" w:cs="Calibri"/>
          <w:sz w:val="24"/>
          <w:szCs w:val="24"/>
        </w:rPr>
        <w:t xml:space="preserve"> se sastoji iz jednog kraćeg poglavlja, a to je osnovna analiza učinjena pomoću SWOT metode. Ovaj dio strategije je od presudne važnosti, jer se u njemu identificira, sagledava, ocjenjuje, analizira sve ono što je značajno s aspekta obrazovnog, znanstvenog i infrastrukturnog razvoja </w:t>
      </w:r>
      <w:r w:rsidR="00D50452" w:rsidRPr="00356664">
        <w:rPr>
          <w:rFonts w:ascii="Calibri" w:hAnsi="Calibri" w:cs="Calibri"/>
          <w:sz w:val="24"/>
          <w:szCs w:val="24"/>
        </w:rPr>
        <w:t>FTRR-a</w:t>
      </w:r>
      <w:r w:rsidRPr="00356664">
        <w:rPr>
          <w:rFonts w:ascii="Calibri" w:hAnsi="Calibri" w:cs="Calibri"/>
          <w:sz w:val="24"/>
          <w:szCs w:val="24"/>
        </w:rPr>
        <w:t xml:space="preserve"> . U ovom dijelu je i SWOT analiza</w:t>
      </w:r>
      <w:r w:rsidRPr="00356664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356664">
        <w:rPr>
          <w:rFonts w:ascii="Calibri" w:hAnsi="Calibri" w:cs="Calibri"/>
          <w:sz w:val="24"/>
          <w:szCs w:val="24"/>
        </w:rPr>
        <w:t>koja se bazira na osnovnoj analizi i u nj</w:t>
      </w:r>
      <w:r w:rsidR="003E3393">
        <w:rPr>
          <w:rFonts w:ascii="Calibri" w:hAnsi="Calibri" w:cs="Calibri"/>
          <w:sz w:val="24"/>
          <w:szCs w:val="24"/>
        </w:rPr>
        <w:t>oj</w:t>
      </w:r>
      <w:r w:rsidRPr="00356664">
        <w:rPr>
          <w:rFonts w:ascii="Calibri" w:hAnsi="Calibri" w:cs="Calibri"/>
          <w:sz w:val="24"/>
          <w:szCs w:val="24"/>
        </w:rPr>
        <w:t xml:space="preserve"> su prikazane analizom ustanovljene snage, slabosti, prilike i prijetnje institucije. Ovo poglavlje je temeljna osnova za idući dio strategije. </w:t>
      </w:r>
    </w:p>
    <w:p w14:paraId="5B1006CB" w14:textId="77777777" w:rsidR="004905EF" w:rsidRPr="00356664" w:rsidRDefault="004905EF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236186F" w14:textId="18283F45" w:rsidR="000B7B18" w:rsidRPr="00356664" w:rsidRDefault="000B7B18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b/>
          <w:sz w:val="24"/>
          <w:szCs w:val="24"/>
        </w:rPr>
        <w:t xml:space="preserve">Razvojno-planski dio strategije </w:t>
      </w:r>
      <w:r w:rsidRPr="00356664">
        <w:rPr>
          <w:rFonts w:ascii="Calibri" w:hAnsi="Calibri" w:cs="Calibri"/>
          <w:sz w:val="24"/>
          <w:szCs w:val="24"/>
        </w:rPr>
        <w:t xml:space="preserve">je prikaz misije, vizije, ciljeva, prioriteta i mjera, koji svojom provedbom imaju za doprinijeti dostizanju konačnog cilja ovog dokumenta, a to je ostvarivanje više razine razvoja ove institucije. Ovaj dio zapravo daje strategiji prefiks „razvojni“ jer za razliku od analitičkog dijela koji definira stanje, ovaj dio govori o konkretnim koracima koji se trebaju ostvariti u postizanju više razine razvoja. U ovaj dio je uključeno i poglavlje koje govori o usklađenosti sa strateškim dokumentima viših razina, što je ključno za ostvarenje </w:t>
      </w:r>
      <w:r w:rsidR="00D50452" w:rsidRPr="00356664">
        <w:rPr>
          <w:rFonts w:ascii="Calibri" w:hAnsi="Calibri" w:cs="Calibri"/>
          <w:sz w:val="24"/>
          <w:szCs w:val="24"/>
        </w:rPr>
        <w:t>fakultetskih</w:t>
      </w:r>
      <w:r w:rsidRPr="00356664">
        <w:rPr>
          <w:rFonts w:ascii="Calibri" w:hAnsi="Calibri" w:cs="Calibri"/>
          <w:sz w:val="24"/>
          <w:szCs w:val="24"/>
        </w:rPr>
        <w:t xml:space="preserve"> ciljeva.</w:t>
      </w:r>
    </w:p>
    <w:p w14:paraId="1983AD88" w14:textId="77777777" w:rsidR="004905EF" w:rsidRPr="00356664" w:rsidRDefault="004905EF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0541C30" w14:textId="1FF1C084" w:rsidR="000B7B18" w:rsidRPr="00356664" w:rsidRDefault="000B7B18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b/>
          <w:sz w:val="24"/>
          <w:szCs w:val="24"/>
        </w:rPr>
        <w:t>Provedbeni dio strategije,</w:t>
      </w:r>
      <w:r w:rsidRPr="00356664">
        <w:rPr>
          <w:rFonts w:ascii="Calibri" w:hAnsi="Calibri" w:cs="Calibri"/>
          <w:sz w:val="24"/>
          <w:szCs w:val="24"/>
        </w:rPr>
        <w:t xml:space="preserve"> sastoji se iz poglavlja provedba, praćenje i izvještavanje o provedbi strategije.</w:t>
      </w:r>
      <w:r w:rsidRPr="00356664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356664">
        <w:rPr>
          <w:rFonts w:ascii="Calibri" w:hAnsi="Calibri" w:cs="Calibri"/>
          <w:sz w:val="24"/>
          <w:szCs w:val="24"/>
        </w:rPr>
        <w:t xml:space="preserve">Ovaj dio govori kako se konkretni razvojni koraci trebaju provesti, dakle implementacija zajedno s koordinacijom, praćenjem i izvješćivanjem. </w:t>
      </w:r>
    </w:p>
    <w:p w14:paraId="75CA2A50" w14:textId="77777777" w:rsidR="000B7B18" w:rsidRPr="00356664" w:rsidRDefault="000B7B18" w:rsidP="00356664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7C626D6" w14:textId="77777777" w:rsidR="000B7B18" w:rsidRPr="00356664" w:rsidRDefault="000B7B18" w:rsidP="00356664">
      <w:pPr>
        <w:spacing w:after="0"/>
        <w:rPr>
          <w:rFonts w:ascii="Calibri" w:hAnsi="Calibri" w:cs="Calibri"/>
          <w:b/>
          <w:sz w:val="24"/>
          <w:szCs w:val="24"/>
        </w:rPr>
      </w:pPr>
      <w:r w:rsidRPr="00356664">
        <w:rPr>
          <w:rFonts w:ascii="Calibri" w:hAnsi="Calibri" w:cs="Calibri"/>
          <w:b/>
          <w:sz w:val="24"/>
          <w:szCs w:val="24"/>
        </w:rPr>
        <w:t>Dionici i konzultacije u procesu izrade strategije</w:t>
      </w:r>
    </w:p>
    <w:p w14:paraId="37CCCF9C" w14:textId="5D572B34" w:rsidR="000B7B18" w:rsidRPr="00356664" w:rsidRDefault="000B7B18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sz w:val="24"/>
          <w:szCs w:val="24"/>
        </w:rPr>
        <w:t xml:space="preserve">Izrada ove Strategije je koordinirana od strane </w:t>
      </w:r>
      <w:r w:rsidR="00C626E5" w:rsidRPr="00356664">
        <w:rPr>
          <w:rFonts w:ascii="Calibri" w:hAnsi="Calibri" w:cs="Calibri"/>
          <w:sz w:val="24"/>
          <w:szCs w:val="24"/>
        </w:rPr>
        <w:t xml:space="preserve"> uprave </w:t>
      </w:r>
      <w:r w:rsidR="00BB7D91" w:rsidRPr="00356664">
        <w:rPr>
          <w:rFonts w:ascii="Calibri" w:hAnsi="Calibri" w:cs="Calibri"/>
          <w:sz w:val="24"/>
          <w:szCs w:val="24"/>
        </w:rPr>
        <w:t>FTRR-a</w:t>
      </w:r>
      <w:r w:rsidRPr="00356664">
        <w:rPr>
          <w:rFonts w:ascii="Calibri" w:hAnsi="Calibri" w:cs="Calibri"/>
          <w:sz w:val="24"/>
          <w:szCs w:val="24"/>
        </w:rPr>
        <w:t xml:space="preserve">, a u proces izrade su uključeni djelatnici </w:t>
      </w:r>
      <w:r w:rsidR="00BB7D91" w:rsidRPr="00356664">
        <w:rPr>
          <w:rFonts w:ascii="Calibri" w:hAnsi="Calibri" w:cs="Calibri"/>
          <w:sz w:val="24"/>
          <w:szCs w:val="24"/>
        </w:rPr>
        <w:t>fakulteta</w:t>
      </w:r>
      <w:r w:rsidRPr="00356664">
        <w:rPr>
          <w:rFonts w:ascii="Calibri" w:hAnsi="Calibri" w:cs="Calibri"/>
          <w:sz w:val="24"/>
          <w:szCs w:val="24"/>
        </w:rPr>
        <w:t xml:space="preserve">, vanjski članovi stručnih povjerenstava, studenti, kao i šira zainteresirana javnost putem javnog poziva. </w:t>
      </w:r>
    </w:p>
    <w:p w14:paraId="474574C7" w14:textId="77777777" w:rsidR="000B7B18" w:rsidRPr="00356664" w:rsidRDefault="000B7B18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E9DDFB7" w14:textId="77777777" w:rsidR="000B7B18" w:rsidRPr="00356664" w:rsidRDefault="000B7B18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78C7421" w14:textId="524FE4E3" w:rsidR="000B7B18" w:rsidRPr="00356664" w:rsidRDefault="000B7B18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5E0CBC91" w14:textId="29AAFA4B" w:rsidR="000B7B18" w:rsidRPr="00356664" w:rsidRDefault="000B7B18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1F50CD24" w14:textId="79DA92E6" w:rsidR="000B7B18" w:rsidRPr="00356664" w:rsidRDefault="000B7B18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514283EE" w14:textId="73498795" w:rsidR="000B7B18" w:rsidRPr="00356664" w:rsidRDefault="000B7B18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66E344F4" w14:textId="6BA50628" w:rsidR="008A6B7C" w:rsidRPr="00356664" w:rsidRDefault="008A6B7C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34EA1EDF" w14:textId="14AF320C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201FB274" w14:textId="7B0DD98A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5D5F7552" w14:textId="3224C419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4783CFD8" w14:textId="26C9665D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1768CFE9" w14:textId="2AFCD41E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40625EC3" w14:textId="18DA2CD8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04F71152" w14:textId="156028C5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2508C6F7" w14:textId="5CC5AA73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2628EAE0" w14:textId="0AC758D6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1CA7CBD5" w14:textId="6C4365CB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70A51E85" w14:textId="0990C53D" w:rsidR="004905EF" w:rsidRPr="00356664" w:rsidRDefault="004905EF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noProof/>
          <w:sz w:val="24"/>
          <w:szCs w:val="24"/>
          <w:lang w:eastAsia="hr-HR"/>
        </w:rPr>
      </w:pPr>
    </w:p>
    <w:p w14:paraId="14CDBCA1" w14:textId="2F606D2F" w:rsidR="00757574" w:rsidRPr="008B306F" w:rsidRDefault="00C626E5" w:rsidP="00356664">
      <w:pPr>
        <w:pStyle w:val="Odlomakpopisa"/>
        <w:numPr>
          <w:ilvl w:val="0"/>
          <w:numId w:val="5"/>
        </w:numPr>
        <w:shd w:val="clear" w:color="auto" w:fill="DEEAF6" w:themeFill="accent1" w:themeFillTint="33"/>
        <w:spacing w:after="0"/>
        <w:ind w:left="284" w:hanging="284"/>
        <w:rPr>
          <w:rFonts w:ascii="Calibri" w:hAnsi="Calibri" w:cs="Calibri"/>
          <w:b/>
          <w:sz w:val="28"/>
          <w:szCs w:val="28"/>
        </w:rPr>
      </w:pPr>
      <w:r w:rsidRPr="008B306F">
        <w:rPr>
          <w:rFonts w:ascii="Calibri" w:hAnsi="Calibri" w:cs="Calibri"/>
          <w:b/>
          <w:sz w:val="28"/>
          <w:szCs w:val="28"/>
        </w:rPr>
        <w:lastRenderedPageBreak/>
        <w:t xml:space="preserve">EUROPSKI, </w:t>
      </w:r>
      <w:r w:rsidR="00765AC5" w:rsidRPr="008B306F">
        <w:rPr>
          <w:rFonts w:ascii="Calibri" w:hAnsi="Calibri" w:cs="Calibri"/>
          <w:b/>
          <w:sz w:val="28"/>
          <w:szCs w:val="28"/>
        </w:rPr>
        <w:t xml:space="preserve">NACIONALNI </w:t>
      </w:r>
      <w:r w:rsidR="00C17892" w:rsidRPr="008B306F">
        <w:rPr>
          <w:rFonts w:ascii="Calibri" w:hAnsi="Calibri" w:cs="Calibri"/>
          <w:b/>
          <w:sz w:val="28"/>
          <w:szCs w:val="28"/>
        </w:rPr>
        <w:t xml:space="preserve">I LOKALNI </w:t>
      </w:r>
      <w:r w:rsidR="00765AC5" w:rsidRPr="008B306F">
        <w:rPr>
          <w:rFonts w:ascii="Calibri" w:hAnsi="Calibri" w:cs="Calibri"/>
          <w:b/>
          <w:sz w:val="28"/>
          <w:szCs w:val="28"/>
        </w:rPr>
        <w:t xml:space="preserve">RAZVOJNI SMJEROVI </w:t>
      </w:r>
      <w:r w:rsidR="00BA0270" w:rsidRPr="008B306F">
        <w:rPr>
          <w:rFonts w:ascii="Calibri" w:hAnsi="Calibri" w:cs="Calibri"/>
          <w:b/>
          <w:sz w:val="28"/>
          <w:szCs w:val="28"/>
        </w:rPr>
        <w:t>DO 20</w:t>
      </w:r>
      <w:r w:rsidR="00647A12">
        <w:rPr>
          <w:rFonts w:ascii="Calibri" w:hAnsi="Calibri" w:cs="Calibri"/>
          <w:b/>
          <w:sz w:val="28"/>
          <w:szCs w:val="28"/>
        </w:rPr>
        <w:t>30</w:t>
      </w:r>
      <w:r w:rsidR="00BA0270" w:rsidRPr="008B306F">
        <w:rPr>
          <w:rFonts w:ascii="Calibri" w:hAnsi="Calibri" w:cs="Calibri"/>
          <w:b/>
          <w:sz w:val="28"/>
          <w:szCs w:val="28"/>
        </w:rPr>
        <w:t>. GODINE</w:t>
      </w:r>
    </w:p>
    <w:p w14:paraId="2E9E5CED" w14:textId="77777777" w:rsidR="00356664" w:rsidRDefault="00356664" w:rsidP="00356664">
      <w:pPr>
        <w:pStyle w:val="box46672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</w:p>
    <w:p w14:paraId="7655EC12" w14:textId="67E74712" w:rsidR="00C67C06" w:rsidRPr="00356664" w:rsidRDefault="00765AC5" w:rsidP="00356664">
      <w:pPr>
        <w:pStyle w:val="box46672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356664">
        <w:rPr>
          <w:rFonts w:ascii="Calibri" w:hAnsi="Calibri" w:cs="Calibri"/>
        </w:rPr>
        <w:t>Vizija Hrvatske kao konkurentne, kreativne i sigurne zemlje, prepoznatljivog identiteta i kulture, kvalitetnih životnih uvjeta, očuvanih prirodnih resursa i jednakih prilika za sve, ostvarit će se kroz sinergijsko djelovanje javnih politika u četiri razvojna smjera. Nacionalne i europske izvore financiranja u sljedećih 10 godina Hrvatska će usmjeriti prema poticanju konkurentnosti i inovativnosti gospodarstva i društva, oporavku i jačanju otpornosti na krize, zelenoj i digitalnoj tranziciji te uravnoteženom regionalnom razvoju. Hrvatski narod i svi hrvatski građani jamstvo su očuvanja hrvatskog identiteta i ustrajnog jačanja prepoznatljivosti hrvatske tradicije, kulture i inovativnosti, obogaćene doprinosom nacionalnih manjina. Njegovanjem tradicije, kulture i jezika, promicanjem inovativnih i kreativnih mogućnosti, Hrvatska će se razvijati kao mjesto kamo će se iseljenici sve više vraćati, gdje će njezini građani sve bolje i zadovoljnije živjeti te lakše ostvarivati svoje potencijale.</w:t>
      </w:r>
      <w:r w:rsidR="003277A1" w:rsidRPr="00356664">
        <w:rPr>
          <w:rFonts w:ascii="Calibri" w:hAnsi="Calibri" w:cs="Calibri"/>
        </w:rPr>
        <w:t xml:space="preserve"> </w:t>
      </w:r>
    </w:p>
    <w:p w14:paraId="2E40C01F" w14:textId="77777777" w:rsidR="00C67C06" w:rsidRPr="00356664" w:rsidRDefault="00C67C06" w:rsidP="00356664">
      <w:pPr>
        <w:pStyle w:val="box46672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</w:p>
    <w:p w14:paraId="6863B409" w14:textId="15C9F37C" w:rsidR="00C67C06" w:rsidRPr="00356664" w:rsidRDefault="00C67C06" w:rsidP="00356664">
      <w:pPr>
        <w:pStyle w:val="box46672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356664">
        <w:rPr>
          <w:rFonts w:ascii="Calibri" w:hAnsi="Calibri" w:cs="Calibri"/>
        </w:rPr>
        <w:t xml:space="preserve">Navedene konstatacije svoje uporište nalaze u strateškim dokumentima više razine koji su korišteni pri izradi Strategije FTRR: Nacionalni plan oporavka i otpornosti 2021. – 2026. , Program Vlade Republike Hrvatske 2020. – 2024,  New </w:t>
      </w:r>
      <w:proofErr w:type="spellStart"/>
      <w:r w:rsidRPr="00356664">
        <w:rPr>
          <w:rFonts w:ascii="Calibri" w:hAnsi="Calibri" w:cs="Calibri"/>
        </w:rPr>
        <w:t>strategic</w:t>
      </w:r>
      <w:proofErr w:type="spellEnd"/>
      <w:r w:rsidRPr="00356664">
        <w:rPr>
          <w:rFonts w:ascii="Calibri" w:hAnsi="Calibri" w:cs="Calibri"/>
        </w:rPr>
        <w:t xml:space="preserve"> </w:t>
      </w:r>
      <w:proofErr w:type="spellStart"/>
      <w:r w:rsidRPr="00356664">
        <w:rPr>
          <w:rFonts w:ascii="Calibri" w:hAnsi="Calibri" w:cs="Calibri"/>
        </w:rPr>
        <w:t>agenda</w:t>
      </w:r>
      <w:proofErr w:type="spellEnd"/>
      <w:r w:rsidRPr="00356664">
        <w:rPr>
          <w:rFonts w:ascii="Calibri" w:hAnsi="Calibri" w:cs="Calibri"/>
        </w:rPr>
        <w:t xml:space="preserve"> for </w:t>
      </w:r>
      <w:proofErr w:type="spellStart"/>
      <w:r w:rsidRPr="00356664">
        <w:rPr>
          <w:rFonts w:ascii="Calibri" w:hAnsi="Calibri" w:cs="Calibri"/>
        </w:rPr>
        <w:t>the</w:t>
      </w:r>
      <w:proofErr w:type="spellEnd"/>
      <w:r w:rsidRPr="00356664">
        <w:rPr>
          <w:rFonts w:ascii="Calibri" w:hAnsi="Calibri" w:cs="Calibri"/>
        </w:rPr>
        <w:t xml:space="preserve"> EU 2019. – 2024., Digitalna </w:t>
      </w:r>
      <w:proofErr w:type="spellStart"/>
      <w:r w:rsidRPr="00356664">
        <w:rPr>
          <w:rFonts w:ascii="Calibri" w:hAnsi="Calibri" w:cs="Calibri"/>
        </w:rPr>
        <w:t>agenda</w:t>
      </w:r>
      <w:proofErr w:type="spellEnd"/>
      <w:r w:rsidRPr="00356664">
        <w:rPr>
          <w:rFonts w:ascii="Calibri" w:hAnsi="Calibri" w:cs="Calibri"/>
        </w:rPr>
        <w:t xml:space="preserve"> za Europu, Strategija Agencije za znanost i visoko obrazovanje 2021. – 2025, Strateški plan za razdoblje 2020. – 2022. Ministarstva znanosti i obrazovanja, Plan razvoja istraživačke infrastrukture u Republici Hrvatskoj, Strategija prometnog razvoja Republike Hrvatske 2017. – 2030, Nacionalni program športa 2019. – 2026., Operativni program Konkurentnost i kohezija 2021. – 2027., </w:t>
      </w:r>
      <w:r w:rsidR="00553368" w:rsidRPr="00356664">
        <w:rPr>
          <w:rFonts w:ascii="Calibri" w:hAnsi="Calibri" w:cs="Calibri"/>
        </w:rPr>
        <w:t xml:space="preserve">Operativni program Učinkoviti ljudski potencijali 2021. – 2027., itd. </w:t>
      </w:r>
    </w:p>
    <w:p w14:paraId="7C3DB142" w14:textId="77777777" w:rsidR="00C67C06" w:rsidRPr="00356664" w:rsidRDefault="00C67C06" w:rsidP="00356664">
      <w:pPr>
        <w:pStyle w:val="box46672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</w:p>
    <w:p w14:paraId="33CA22F6" w14:textId="5450E771" w:rsidR="003277A1" w:rsidRPr="00356664" w:rsidRDefault="003277A1" w:rsidP="00356664">
      <w:pPr>
        <w:pStyle w:val="box46672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356664">
        <w:rPr>
          <w:rFonts w:ascii="Calibri" w:hAnsi="Calibri" w:cs="Calibri"/>
        </w:rPr>
        <w:t>Gospodarski i društveni razvoj u ravnoteži s prirodom predviđen unutar četiri razvojna smjera stvorit će prilike za sadašnje i buduće generacije, pri čemu će ljudi biti u središtu svih ulaganja</w:t>
      </w:r>
      <w:r w:rsidR="00553368" w:rsidRPr="00356664">
        <w:rPr>
          <w:rFonts w:ascii="Calibri" w:hAnsi="Calibri" w:cs="Calibri"/>
        </w:rPr>
        <w:t xml:space="preserve"> FTRR-a</w:t>
      </w:r>
      <w:r w:rsidRPr="00356664">
        <w:rPr>
          <w:rFonts w:ascii="Calibri" w:hAnsi="Calibri" w:cs="Calibri"/>
        </w:rPr>
        <w:t>.</w:t>
      </w:r>
    </w:p>
    <w:p w14:paraId="206A8C70" w14:textId="77777777" w:rsidR="003277A1" w:rsidRPr="00356664" w:rsidRDefault="003277A1" w:rsidP="00356664">
      <w:pPr>
        <w:pStyle w:val="box46672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231F20"/>
        </w:rPr>
      </w:pPr>
    </w:p>
    <w:p w14:paraId="329A5B9C" w14:textId="77777777" w:rsidR="003277A1" w:rsidRPr="00356664" w:rsidRDefault="003277A1" w:rsidP="00356664">
      <w:pPr>
        <w:pStyle w:val="box46672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231F20"/>
        </w:rPr>
      </w:pPr>
      <w:r w:rsidRPr="00356664">
        <w:rPr>
          <w:rFonts w:ascii="Calibri" w:hAnsi="Calibri" w:cs="Calibri"/>
          <w:noProof/>
        </w:rPr>
        <w:drawing>
          <wp:inline distT="0" distB="0" distL="0" distR="0" wp14:anchorId="7A65B001" wp14:editId="378DD959">
            <wp:extent cx="4248150" cy="2333291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271" cy="233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7CED2" w14:textId="14AFDD7B" w:rsidR="003277A1" w:rsidRPr="00356664" w:rsidRDefault="00FC53A9" w:rsidP="00356664">
      <w:pPr>
        <w:pStyle w:val="box46672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231F20"/>
        </w:rPr>
      </w:pPr>
      <w:r w:rsidRPr="00356664">
        <w:rPr>
          <w:rFonts w:ascii="Calibri" w:hAnsi="Calibri" w:cs="Calibri"/>
          <w:color w:val="231F20"/>
        </w:rPr>
        <w:t xml:space="preserve">Izvor: </w:t>
      </w:r>
      <w:hyperlink r:id="rId11" w:history="1">
        <w:r w:rsidRPr="00356664">
          <w:rPr>
            <w:rStyle w:val="Hiperveza"/>
            <w:rFonts w:ascii="Calibri" w:hAnsi="Calibri" w:cs="Calibri"/>
          </w:rPr>
          <w:t>https://narodne-novine.nn.hr/clanci/sluzbeni/2021_02_13_230.html</w:t>
        </w:r>
      </w:hyperlink>
      <w:r w:rsidRPr="00356664">
        <w:rPr>
          <w:rFonts w:ascii="Calibri" w:hAnsi="Calibri" w:cs="Calibri"/>
          <w:color w:val="231F20"/>
        </w:rPr>
        <w:t xml:space="preserve"> </w:t>
      </w:r>
    </w:p>
    <w:p w14:paraId="27F03154" w14:textId="77777777" w:rsidR="00765AC5" w:rsidRPr="00356664" w:rsidRDefault="00765AC5" w:rsidP="00356664">
      <w:pPr>
        <w:spacing w:after="0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4A11F3C" w14:textId="57D7F1B0" w:rsidR="003277A1" w:rsidRDefault="003277A1" w:rsidP="00356664">
      <w:pPr>
        <w:pStyle w:val="t-9-8-bez-uv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</w:rPr>
      </w:pPr>
      <w:r w:rsidRPr="00356664">
        <w:rPr>
          <w:rFonts w:ascii="Calibri" w:hAnsi="Calibri" w:cs="Calibri"/>
          <w:color w:val="000000" w:themeColor="text1"/>
        </w:rPr>
        <w:t>Ad 1. Hrvatska će svoj gospodarski rast i razvoj temeljiti na povećanju produktivnosti u javnom i privatnom sektoru, stvaranju i primjeni znanja te poticanju ulaganja, inovacija i novih tehnologija radi ostvarivanja tehnološki dinamičnog i izvozno orijentiranog gospodarstva. Razvoju gospodarstva pridonijet će i djelotvorna javna uprava i pravosuđe, koji će ujedno odgovoriti na očekivanja građana u pogledu kvalitete javnih usluga, jasnije i široj javnosti pristupačnije komunikacije, te izgradnje društva zasnovanog na vladavini prava. Politike unaprjeđenja ljudskih potencijala temeljit će se na ulaganju u ljude, na učenju kroz život i za život te na unaprjeđenju kvalitete radnih mjesta i uključivanju svih društvenih skupina u svijet rada.</w:t>
      </w:r>
    </w:p>
    <w:p w14:paraId="125FDC49" w14:textId="77777777" w:rsidR="00356664" w:rsidRPr="00356664" w:rsidRDefault="00356664" w:rsidP="00356664">
      <w:pPr>
        <w:pStyle w:val="t-9-8-bez-uv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</w:rPr>
      </w:pPr>
    </w:p>
    <w:p w14:paraId="743811B7" w14:textId="77777777" w:rsidR="003277A1" w:rsidRPr="00356664" w:rsidRDefault="003277A1" w:rsidP="00356664">
      <w:pPr>
        <w:pStyle w:val="t-9-8-bez-uv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</w:rPr>
      </w:pPr>
      <w:r w:rsidRPr="00356664">
        <w:rPr>
          <w:rFonts w:ascii="Calibri" w:hAnsi="Calibri" w:cs="Calibri"/>
          <w:color w:val="000000" w:themeColor="text1"/>
        </w:rPr>
        <w:t>Ad 2. Hrvatski građani živjet će u stabilnoj i sigurnoj zemlji jasno definiranog položaja u međunarodnom okružju. Globalna kriza stavila je na kušnju zdravstvene sustave i sustave socijalne skrbi, društva i gospodarstva te način zajedničkog života i rada. Usmjerenost na jačanje otpornosti na krize dovest će do podizanja kvalitete života za sve građane. Tome će pridonijeti poboljšanje zdravlja građana, podizanje razine društvenih usluga i promicanje društvene uključenosti, kao i borba protiv siromaštva te stvaranje poticajnog okruženja za obitelj, demografska obnova i primjerene razine mirovina. Važan doprinos bit će i povećana sposobnost javnih službi za prevenciju različitih sigurnosnih prijetnji i reagiranje na njih.</w:t>
      </w:r>
    </w:p>
    <w:p w14:paraId="2D42B025" w14:textId="77777777" w:rsidR="00E41EB0" w:rsidRPr="00356664" w:rsidRDefault="00E41EB0" w:rsidP="00356664">
      <w:pPr>
        <w:pStyle w:val="t-9-8-bez-uv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</w:rPr>
      </w:pPr>
    </w:p>
    <w:p w14:paraId="260CA047" w14:textId="0C4424C1" w:rsidR="003277A1" w:rsidRPr="00356664" w:rsidRDefault="003277A1" w:rsidP="00356664">
      <w:pPr>
        <w:pStyle w:val="t-9-8-bez-uv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</w:rPr>
      </w:pPr>
      <w:r w:rsidRPr="00356664">
        <w:rPr>
          <w:rFonts w:ascii="Calibri" w:hAnsi="Calibri" w:cs="Calibri"/>
          <w:color w:val="000000" w:themeColor="text1"/>
        </w:rPr>
        <w:t xml:space="preserve">Ad 3. Hrvatska će biti među europskim predvodnicima u pretvaranju klimatskih i ekoloških izazova u prilike, osiguravanjem pravedne i </w:t>
      </w:r>
      <w:proofErr w:type="spellStart"/>
      <w:r w:rsidRPr="00356664">
        <w:rPr>
          <w:rFonts w:ascii="Calibri" w:hAnsi="Calibri" w:cs="Calibri"/>
          <w:color w:val="000000" w:themeColor="text1"/>
        </w:rPr>
        <w:t>uključive</w:t>
      </w:r>
      <w:proofErr w:type="spellEnd"/>
      <w:r w:rsidRPr="00356664">
        <w:rPr>
          <w:rFonts w:ascii="Calibri" w:hAnsi="Calibri" w:cs="Calibri"/>
          <w:color w:val="000000" w:themeColor="text1"/>
        </w:rPr>
        <w:t xml:space="preserve"> tranzicije prema klimatskoj neutralnosti. Zelena i digitalna tranzicija ostvarit će se prelaskom na čistu i dostupniju energiju, poticanjem zelenih i plavih ulaganja, </w:t>
      </w:r>
      <w:proofErr w:type="spellStart"/>
      <w:r w:rsidRPr="00356664">
        <w:rPr>
          <w:rFonts w:ascii="Calibri" w:hAnsi="Calibri" w:cs="Calibri"/>
          <w:color w:val="000000" w:themeColor="text1"/>
        </w:rPr>
        <w:t>dekarbonizacijom</w:t>
      </w:r>
      <w:proofErr w:type="spellEnd"/>
      <w:r w:rsidRPr="00356664">
        <w:rPr>
          <w:rFonts w:ascii="Calibri" w:hAnsi="Calibri" w:cs="Calibri"/>
          <w:color w:val="000000" w:themeColor="text1"/>
        </w:rPr>
        <w:t xml:space="preserve"> zgrada, razvojem kružnog gospodarstva, jačanjem samodostatnosti u proizvodnji hrane, razvojem </w:t>
      </w:r>
      <w:proofErr w:type="spellStart"/>
      <w:r w:rsidRPr="00356664">
        <w:rPr>
          <w:rFonts w:ascii="Calibri" w:hAnsi="Calibri" w:cs="Calibri"/>
          <w:color w:val="000000" w:themeColor="text1"/>
        </w:rPr>
        <w:t>biogospodarstva</w:t>
      </w:r>
      <w:proofErr w:type="spellEnd"/>
      <w:r w:rsidRPr="00356664">
        <w:rPr>
          <w:rFonts w:ascii="Calibri" w:hAnsi="Calibri" w:cs="Calibri"/>
          <w:color w:val="000000" w:themeColor="text1"/>
        </w:rPr>
        <w:t xml:space="preserve"> te očuvanjem i obnovom ekosustava i </w:t>
      </w:r>
      <w:proofErr w:type="spellStart"/>
      <w:r w:rsidRPr="00356664">
        <w:rPr>
          <w:rFonts w:ascii="Calibri" w:hAnsi="Calibri" w:cs="Calibri"/>
          <w:color w:val="000000" w:themeColor="text1"/>
        </w:rPr>
        <w:t>bioraznolikosti</w:t>
      </w:r>
      <w:proofErr w:type="spellEnd"/>
      <w:r w:rsidRPr="00356664">
        <w:rPr>
          <w:rFonts w:ascii="Calibri" w:hAnsi="Calibri" w:cs="Calibri"/>
          <w:color w:val="000000" w:themeColor="text1"/>
        </w:rPr>
        <w:t>. Hrvatska će postati predvodnica u zelenom gospodarstvu i uvođenju čišćih, jeftinijih i zdravijih oblika prijevoza promicanjem sigurne i održive prometne politike. Ulagat će se u digitalnu infrastrukturu i poticati uvođenje digitalnih rješenja u interesu građana i hrvatskog gospodarstva, čime će se dati doprinos u izgradnji digitalne budućnosti Europe.</w:t>
      </w:r>
    </w:p>
    <w:p w14:paraId="4D6D94F1" w14:textId="77777777" w:rsidR="003277A1" w:rsidRPr="00356664" w:rsidRDefault="003277A1" w:rsidP="00356664">
      <w:pPr>
        <w:pStyle w:val="t-9-8-bez-uv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</w:rPr>
      </w:pPr>
    </w:p>
    <w:p w14:paraId="7FF7B086" w14:textId="77777777" w:rsidR="003277A1" w:rsidRPr="00356664" w:rsidRDefault="003277A1" w:rsidP="00356664">
      <w:pPr>
        <w:pStyle w:val="t-9-8-bez-uv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</w:rPr>
      </w:pPr>
      <w:r w:rsidRPr="00356664">
        <w:rPr>
          <w:rFonts w:ascii="Calibri" w:hAnsi="Calibri" w:cs="Calibri"/>
          <w:color w:val="000000" w:themeColor="text1"/>
        </w:rPr>
        <w:t xml:space="preserve">Ad 4. Ravnomjeran regionalni razvoj nezaobilazna je sastavnica održivog i trajnog rasta, demografskog oporavka i smanjivanja socijalnih razlika. Većina manje razvijenih područja u Hrvatskoj suočava se s jednakim preprekama razvoju kao i zemlja u cjelini, no na manje razvijenim područjima te prepreke imaju još snažniji i još vidljiviji učinak na ekonomske i socijalne ishode. Podupiranjem teritorijalnih strategija, vođenih na regionalnoj razini, te poticajnim mjerama za aktivaciju svih neiskorištenih potencijala, osobito zemljišta i nekretnina, omogućit će se ravnomjerniji regionalni razvoj te pridonijeti boljem standardu i kvaliteti života svih dijelova Hrvatske. Tim će se strategijama, između ostalog, potaknuti razvoj potpomognutih područja i područja s razvojnim posebnostima (brdsko-planinska područja i </w:t>
      </w:r>
      <w:r w:rsidRPr="00356664">
        <w:rPr>
          <w:rFonts w:ascii="Calibri" w:hAnsi="Calibri" w:cs="Calibri"/>
          <w:color w:val="000000" w:themeColor="text1"/>
        </w:rPr>
        <w:lastRenderedPageBreak/>
        <w:t>otoci), jačati regionalna konkurentnost kroz pametnu specijalizaciju i jačati uloga gradova u policentričnom razvoju urbanih područja.</w:t>
      </w:r>
    </w:p>
    <w:p w14:paraId="3DCC0276" w14:textId="77777777" w:rsidR="00E41EB0" w:rsidRPr="00356664" w:rsidRDefault="00E41EB0" w:rsidP="00356664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</w:p>
    <w:p w14:paraId="5C3BEFC0" w14:textId="29A653F2" w:rsidR="00666885" w:rsidRPr="00356664" w:rsidRDefault="00666885" w:rsidP="00356664">
      <w:pPr>
        <w:shd w:val="clear" w:color="auto" w:fill="FFFFFF"/>
        <w:spacing w:after="0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U okviru četiri razvojna smjera definirani su strateški ciljevi koji će pridonijeti ostvarenju vizije Hrvatske 2030. godine</w:t>
      </w:r>
      <w:r w:rsidR="00553368"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 xml:space="preserve">, koji su prožeti i u ovoj Strategiji FTRR-a. </w:t>
      </w:r>
    </w:p>
    <w:p w14:paraId="2A2446B3" w14:textId="77777777" w:rsidR="00E41EB0" w:rsidRPr="00356664" w:rsidRDefault="00E41EB0" w:rsidP="00356664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</w:p>
    <w:p w14:paraId="02698853" w14:textId="50460B17" w:rsidR="00666885" w:rsidRPr="00356664" w:rsidRDefault="00666885" w:rsidP="00356664">
      <w:pPr>
        <w:shd w:val="clear" w:color="auto" w:fill="FFFFFF"/>
        <w:spacing w:after="0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Razvojnom smjeru </w:t>
      </w:r>
      <w:r w:rsidRPr="0035666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»</w:t>
      </w:r>
      <w:r w:rsidRPr="00356664">
        <w:rPr>
          <w:rFonts w:ascii="Calibri" w:eastAsia="Times New Roman" w:hAnsi="Calibri" w:cs="Calibri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Održivo gospodarstvo i društvo« </w:t>
      </w: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pridonosit će politike usmjerene prema ostvarivanju sljedećih strateških ciljeva:</w:t>
      </w:r>
    </w:p>
    <w:p w14:paraId="259F7706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1. Konkurentno i inovativno gospodarstvo</w:t>
      </w:r>
    </w:p>
    <w:p w14:paraId="71A5F4B9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2. Obrazovani i zaposleni ljudi</w:t>
      </w:r>
    </w:p>
    <w:p w14:paraId="06AA625C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3. Učinkovito i djelotvorno pravosuđe, javna uprava i upravljanje državnom imovinom</w:t>
      </w:r>
    </w:p>
    <w:p w14:paraId="518C0E5B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4. Globalna prepoznatljivost i jačanje međunarodnog položaja i uloge Hrvatske.</w:t>
      </w:r>
    </w:p>
    <w:p w14:paraId="43C45661" w14:textId="77777777" w:rsidR="00E41EB0" w:rsidRPr="00356664" w:rsidRDefault="00E41EB0" w:rsidP="00356664">
      <w:pPr>
        <w:shd w:val="clear" w:color="auto" w:fill="FFFFFF"/>
        <w:spacing w:after="0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</w:p>
    <w:p w14:paraId="050F95F9" w14:textId="0FF4F76A" w:rsidR="00666885" w:rsidRPr="00356664" w:rsidRDefault="00666885" w:rsidP="00356664">
      <w:pPr>
        <w:shd w:val="clear" w:color="auto" w:fill="FFFFFF"/>
        <w:spacing w:after="0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Razvojnom smjeru </w:t>
      </w:r>
      <w:r w:rsidRPr="00356664">
        <w:rPr>
          <w:rFonts w:ascii="Calibri" w:eastAsia="Times New Roman" w:hAnsi="Calibri" w:cs="Calibri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»Jačanje otpornosti na krize« </w:t>
      </w: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pridonosit će politike usmjerene prema ostvarivanju sljedećih strateških ciljeva:</w:t>
      </w:r>
    </w:p>
    <w:p w14:paraId="41F92DED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5. Zdrav, aktivan i kvalitetan život</w:t>
      </w:r>
    </w:p>
    <w:p w14:paraId="0F63A6FB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6. Demografska revitalizacija i bolji položaj obitelji</w:t>
      </w:r>
    </w:p>
    <w:p w14:paraId="7D09A267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7. Sigurnost za stabilan razvoj.</w:t>
      </w:r>
    </w:p>
    <w:p w14:paraId="5693F6DC" w14:textId="77777777" w:rsidR="00E41EB0" w:rsidRPr="00356664" w:rsidRDefault="00E41EB0" w:rsidP="00356664">
      <w:pPr>
        <w:shd w:val="clear" w:color="auto" w:fill="FFFFFF"/>
        <w:spacing w:after="0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</w:p>
    <w:p w14:paraId="75A84499" w14:textId="5E329BE8" w:rsidR="00666885" w:rsidRPr="00356664" w:rsidRDefault="00666885" w:rsidP="00356664">
      <w:pPr>
        <w:shd w:val="clear" w:color="auto" w:fill="FFFFFF"/>
        <w:spacing w:after="0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Razvojnom smjeru </w:t>
      </w:r>
      <w:r w:rsidRPr="00356664">
        <w:rPr>
          <w:rFonts w:ascii="Calibri" w:eastAsia="Times New Roman" w:hAnsi="Calibri" w:cs="Calibri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»Zelena i digitalna tranzicija« </w:t>
      </w: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pridonosit će politike usmjerene prema ostvarivanju sljedećih strateških ciljeva:</w:t>
      </w:r>
    </w:p>
    <w:p w14:paraId="535C9319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8. Ekološka i energetska tranzicija za klimatsku neutralnost</w:t>
      </w:r>
    </w:p>
    <w:p w14:paraId="2184071E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 xml:space="preserve">9. Samodostatnost u hrani i razvoj </w:t>
      </w:r>
      <w:proofErr w:type="spellStart"/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biogospodarstva</w:t>
      </w:r>
      <w:proofErr w:type="spellEnd"/>
    </w:p>
    <w:p w14:paraId="6111C5FD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10. Održiva mobilnost</w:t>
      </w:r>
    </w:p>
    <w:p w14:paraId="01E56EAE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11. Digitalna tranzicija društva i gospodarstva.</w:t>
      </w:r>
    </w:p>
    <w:p w14:paraId="0AEC6301" w14:textId="77777777" w:rsidR="00E41EB0" w:rsidRPr="00356664" w:rsidRDefault="00E41EB0" w:rsidP="00356664">
      <w:pPr>
        <w:shd w:val="clear" w:color="auto" w:fill="FFFFFF"/>
        <w:spacing w:after="0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</w:p>
    <w:p w14:paraId="59D3AEAD" w14:textId="05723F20" w:rsidR="00666885" w:rsidRPr="00356664" w:rsidRDefault="00666885" w:rsidP="00356664">
      <w:pPr>
        <w:shd w:val="clear" w:color="auto" w:fill="FFFFFF"/>
        <w:spacing w:after="0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Razvojnom smjeru </w:t>
      </w:r>
      <w:r w:rsidRPr="00356664">
        <w:rPr>
          <w:rFonts w:ascii="Calibri" w:eastAsia="Times New Roman" w:hAnsi="Calibri" w:cs="Calibri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»Ravnomjeran regionalni razvoj« </w:t>
      </w: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pridonosit će politike usmjerene prema ostvarivanju sljedećih strateških ciljeva:</w:t>
      </w:r>
    </w:p>
    <w:p w14:paraId="28E0F5CC" w14:textId="77777777" w:rsidR="00666885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12. Razvoj potpomognutih područja i područja s razvojnim posebnostima</w:t>
      </w:r>
    </w:p>
    <w:p w14:paraId="59426082" w14:textId="77777777" w:rsidR="00494C6D" w:rsidRPr="00356664" w:rsidRDefault="00666885" w:rsidP="00356664">
      <w:pPr>
        <w:shd w:val="clear" w:color="auto" w:fill="FFFFFF"/>
        <w:spacing w:after="0"/>
        <w:ind w:firstLine="408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13. Jačanje regionalne konkurentnosti.</w:t>
      </w:r>
    </w:p>
    <w:p w14:paraId="627D4D6A" w14:textId="77777777" w:rsidR="00ED676D" w:rsidRPr="00356664" w:rsidRDefault="00ED676D" w:rsidP="00356664">
      <w:pPr>
        <w:shd w:val="clear" w:color="auto" w:fill="FFFFFF"/>
        <w:spacing w:after="0"/>
        <w:ind w:firstLine="408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C0FD4D0" w14:textId="0020CCFB" w:rsidR="00494C6D" w:rsidRPr="00356664" w:rsidRDefault="00494C6D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sz w:val="24"/>
          <w:szCs w:val="24"/>
          <w:lang w:eastAsia="hr-HR"/>
        </w:rPr>
        <w:t xml:space="preserve">Osim navedenog nacionalnog okvira, razvoj </w:t>
      </w:r>
      <w:r w:rsidR="00553368" w:rsidRPr="00356664">
        <w:rPr>
          <w:rFonts w:ascii="Calibri" w:hAnsi="Calibri" w:cs="Calibri"/>
          <w:sz w:val="24"/>
          <w:szCs w:val="24"/>
          <w:lang w:eastAsia="hr-HR"/>
        </w:rPr>
        <w:t>fakulteta</w:t>
      </w:r>
      <w:r w:rsidRPr="00356664">
        <w:rPr>
          <w:rFonts w:ascii="Calibri" w:hAnsi="Calibri" w:cs="Calibri"/>
          <w:sz w:val="24"/>
          <w:szCs w:val="24"/>
          <w:lang w:eastAsia="hr-HR"/>
        </w:rPr>
        <w:t xml:space="preserve"> biti će definiran i </w:t>
      </w:r>
      <w:r w:rsidRPr="00356664">
        <w:rPr>
          <w:rFonts w:ascii="Calibri" w:hAnsi="Calibri" w:cs="Calibri"/>
          <w:sz w:val="24"/>
          <w:szCs w:val="24"/>
        </w:rPr>
        <w:t>Planom razvoja Požeško-slavonske županije za razdoblje 2021.-2027.godine</w:t>
      </w:r>
      <w:r w:rsidR="00A05A7A" w:rsidRPr="00356664">
        <w:rPr>
          <w:rFonts w:ascii="Calibri" w:hAnsi="Calibri" w:cs="Calibri"/>
          <w:sz w:val="24"/>
          <w:szCs w:val="24"/>
        </w:rPr>
        <w:t>, kako slijedi:</w:t>
      </w:r>
    </w:p>
    <w:p w14:paraId="00287216" w14:textId="77777777" w:rsidR="00F2769B" w:rsidRDefault="00F2769B" w:rsidP="00356664">
      <w:pPr>
        <w:spacing w:after="0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</w:p>
    <w:p w14:paraId="4CF95EFB" w14:textId="59CF48CB" w:rsidR="00A05A7A" w:rsidRPr="00356664" w:rsidRDefault="00A05A7A" w:rsidP="00356664">
      <w:pPr>
        <w:spacing w:after="0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  <w:r w:rsidRPr="00356664">
        <w:rPr>
          <w:rFonts w:ascii="Calibri" w:hAnsi="Calibri" w:cs="Calibri"/>
          <w:bCs/>
          <w:sz w:val="24"/>
          <w:szCs w:val="24"/>
        </w:rPr>
        <w:t>Prioritet 1. :Razvoj konkurentnog inovativnog gospodarstva kroz zeleni i pametni razvoj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103"/>
      </w:tblGrid>
      <w:tr w:rsidR="00A345E4" w:rsidRPr="00A345E4" w14:paraId="007192D9" w14:textId="77777777" w:rsidTr="00A345E4">
        <w:trPr>
          <w:trHeight w:val="367"/>
        </w:trPr>
        <w:tc>
          <w:tcPr>
            <w:tcW w:w="3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5D679E13" w14:textId="77777777" w:rsidR="00A345E4" w:rsidRPr="00A345E4" w:rsidRDefault="00A345E4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Posebni ciljevi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B283476" w14:textId="77777777" w:rsidR="00A345E4" w:rsidRPr="00A345E4" w:rsidRDefault="00A345E4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Mjere</w:t>
            </w:r>
          </w:p>
        </w:tc>
      </w:tr>
      <w:tr w:rsidR="00A05A7A" w:rsidRPr="00356664" w14:paraId="76754CA9" w14:textId="77777777" w:rsidTr="00CB5A0C">
        <w:trPr>
          <w:trHeight w:val="367"/>
        </w:trPr>
        <w:tc>
          <w:tcPr>
            <w:tcW w:w="3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AEC8F3E" w14:textId="77777777" w:rsidR="00CB5A0C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1.1.</w:t>
            </w:r>
          </w:p>
          <w:p w14:paraId="2B3DFD8C" w14:textId="4450CD9B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Podrška diversifikaciji, umrežavanju i promociji gospodarstva, osobito MSP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0434BE4D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1.1.1. Jačanje zelenog gospodarstva</w:t>
            </w:r>
          </w:p>
        </w:tc>
      </w:tr>
      <w:tr w:rsidR="00A05A7A" w:rsidRPr="00356664" w14:paraId="549FCDA8" w14:textId="77777777" w:rsidTr="00CB5A0C">
        <w:trPr>
          <w:trHeight w:val="387"/>
        </w:trPr>
        <w:tc>
          <w:tcPr>
            <w:tcW w:w="39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D0AF48C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85449CA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1.1.2. Poticaj i razvoj MSP</w:t>
            </w:r>
          </w:p>
        </w:tc>
      </w:tr>
      <w:tr w:rsidR="00A05A7A" w:rsidRPr="00356664" w14:paraId="5C6C38D8" w14:textId="77777777" w:rsidTr="00E41EB0">
        <w:trPr>
          <w:trHeight w:val="493"/>
        </w:trPr>
        <w:tc>
          <w:tcPr>
            <w:tcW w:w="39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1A188DD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D0C5029" w14:textId="19064DC3" w:rsidR="00A05A7A" w:rsidRPr="00356664" w:rsidRDefault="00A05A7A" w:rsidP="00A345E4">
            <w:pPr>
              <w:spacing w:after="0" w:line="240" w:lineRule="auto"/>
              <w:ind w:left="1283" w:hanging="1276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 xml:space="preserve">Mjera 1.1.3. Jačanje </w:t>
            </w:r>
            <w:proofErr w:type="spellStart"/>
            <w:r w:rsidR="00CB5A0C" w:rsidRPr="00356664">
              <w:rPr>
                <w:rFonts w:ascii="Calibri" w:hAnsi="Calibri" w:cs="Calibri"/>
                <w:sz w:val="24"/>
                <w:szCs w:val="24"/>
              </w:rPr>
              <w:t>podržavajuć</w:t>
            </w:r>
            <w:r w:rsidR="003E3393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356664">
              <w:rPr>
                <w:rFonts w:ascii="Calibri" w:hAnsi="Calibri" w:cs="Calibri"/>
                <w:sz w:val="24"/>
                <w:szCs w:val="24"/>
              </w:rPr>
              <w:t xml:space="preserve"> infrastrukture i</w:t>
            </w:r>
            <w:r w:rsidR="00CB5A0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56664">
              <w:rPr>
                <w:rFonts w:ascii="Calibri" w:hAnsi="Calibri" w:cs="Calibri"/>
                <w:sz w:val="24"/>
                <w:szCs w:val="24"/>
              </w:rPr>
              <w:t>programa</w:t>
            </w:r>
          </w:p>
        </w:tc>
      </w:tr>
      <w:tr w:rsidR="00A05A7A" w:rsidRPr="00356664" w14:paraId="308EE11E" w14:textId="77777777" w:rsidTr="00E41EB0">
        <w:trPr>
          <w:trHeight w:val="493"/>
        </w:trPr>
        <w:tc>
          <w:tcPr>
            <w:tcW w:w="3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D8B5D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6E6840E7" w14:textId="77777777" w:rsidR="00A05A7A" w:rsidRPr="00356664" w:rsidRDefault="00A05A7A" w:rsidP="00A345E4">
            <w:pPr>
              <w:spacing w:after="0" w:line="240" w:lineRule="auto"/>
              <w:ind w:left="1283" w:hanging="1283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1.1.4. Poticanje ulaganja u istraživanje i razvoj</w:t>
            </w:r>
          </w:p>
        </w:tc>
      </w:tr>
      <w:tr w:rsidR="00A05A7A" w:rsidRPr="00356664" w14:paraId="603FBC5B" w14:textId="77777777" w:rsidTr="00E41EB0">
        <w:trPr>
          <w:trHeight w:val="493"/>
        </w:trPr>
        <w:tc>
          <w:tcPr>
            <w:tcW w:w="3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0AD202CD" w14:textId="77777777" w:rsidR="00CB5A0C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 xml:space="preserve">1.2. </w:t>
            </w:r>
          </w:p>
          <w:p w14:paraId="745F17D5" w14:textId="104038DC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Povećanje produktivnosti u poljoprivredi te razvoj seoskog turizma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F2241B5" w14:textId="77777777" w:rsidR="00A05A7A" w:rsidRPr="00356664" w:rsidRDefault="00A05A7A" w:rsidP="00A345E4">
            <w:pPr>
              <w:spacing w:after="0" w:line="240" w:lineRule="auto"/>
              <w:ind w:left="1283" w:hanging="1283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1.2.1. Ulaganje u produktivnost u poljoprivredi</w:t>
            </w:r>
          </w:p>
        </w:tc>
      </w:tr>
      <w:tr w:rsidR="00A05A7A" w:rsidRPr="00356664" w14:paraId="10DE3CA8" w14:textId="77777777" w:rsidTr="00E41EB0">
        <w:trPr>
          <w:trHeight w:val="454"/>
        </w:trPr>
        <w:tc>
          <w:tcPr>
            <w:tcW w:w="3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9D5CA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47FB5AFB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 xml:space="preserve">Mjera 1.1.3. Razvoj selektivnog oblika seoskog  turizma </w:t>
            </w:r>
          </w:p>
        </w:tc>
      </w:tr>
    </w:tbl>
    <w:p w14:paraId="38C9BAF8" w14:textId="77777777" w:rsidR="00494C6D" w:rsidRPr="00356664" w:rsidRDefault="00494C6D" w:rsidP="00356664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E168FF1" w14:textId="77777777" w:rsidR="00494C6D" w:rsidRPr="00356664" w:rsidRDefault="00A05A7A" w:rsidP="00356664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356664">
        <w:rPr>
          <w:rFonts w:ascii="Calibri" w:hAnsi="Calibri" w:cs="Calibri"/>
          <w:bCs/>
          <w:sz w:val="24"/>
          <w:szCs w:val="24"/>
        </w:rPr>
        <w:t>Prioritet 2. : Povećati kvalitetu življenja kroz održivi regionalni razvoj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A05A7A" w:rsidRPr="00356664" w14:paraId="21E4D10D" w14:textId="77777777" w:rsidTr="00CB5A0C">
        <w:trPr>
          <w:trHeight w:val="493"/>
        </w:trPr>
        <w:tc>
          <w:tcPr>
            <w:tcW w:w="3964" w:type="dxa"/>
            <w:shd w:val="clear" w:color="auto" w:fill="F2F2F2" w:themeFill="background1" w:themeFillShade="F2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329CCDD8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bookmarkStart w:id="1" w:name="_Hlk129073892"/>
            <w:r w:rsidRPr="00356664">
              <w:rPr>
                <w:rFonts w:ascii="Calibri" w:hAnsi="Calibri" w:cs="Calibri"/>
                <w:sz w:val="24"/>
                <w:szCs w:val="24"/>
              </w:rPr>
              <w:t>Posebni ciljevi</w:t>
            </w:r>
          </w:p>
        </w:tc>
        <w:tc>
          <w:tcPr>
            <w:tcW w:w="5103" w:type="dxa"/>
            <w:shd w:val="clear" w:color="auto" w:fill="F2F2F2" w:themeFill="background1" w:themeFillShade="F2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4491A146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Mjere</w:t>
            </w:r>
          </w:p>
        </w:tc>
      </w:tr>
      <w:bookmarkEnd w:id="1"/>
      <w:tr w:rsidR="00A05A7A" w:rsidRPr="00356664" w14:paraId="6888D03A" w14:textId="77777777" w:rsidTr="00E41EB0">
        <w:trPr>
          <w:trHeight w:val="493"/>
        </w:trPr>
        <w:tc>
          <w:tcPr>
            <w:tcW w:w="3964" w:type="dxa"/>
            <w:vMerge w:val="restart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62236D5" w14:textId="77777777" w:rsidR="00CB5A0C" w:rsidRPr="003E47FF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E47FF">
              <w:rPr>
                <w:rFonts w:ascii="Calibri" w:hAnsi="Calibri" w:cs="Calibri"/>
                <w:sz w:val="24"/>
                <w:szCs w:val="24"/>
              </w:rPr>
              <w:t xml:space="preserve">2.1. </w:t>
            </w:r>
          </w:p>
          <w:p w14:paraId="6234924C" w14:textId="6837685C" w:rsidR="00A05A7A" w:rsidRPr="003E47FF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E47FF">
              <w:rPr>
                <w:rFonts w:ascii="Calibri" w:hAnsi="Calibri" w:cs="Calibri"/>
                <w:sz w:val="24"/>
                <w:szCs w:val="24"/>
              </w:rPr>
              <w:t>Poticanje razvoja odgoja i</w:t>
            </w:r>
            <w:r w:rsidR="00CB5A0C" w:rsidRPr="003E47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E47FF">
              <w:rPr>
                <w:rFonts w:ascii="Calibri" w:hAnsi="Calibri" w:cs="Calibri"/>
                <w:sz w:val="24"/>
                <w:szCs w:val="24"/>
              </w:rPr>
              <w:t>obrazovanja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15DD5EC1" w14:textId="77777777" w:rsidR="00A05A7A" w:rsidRPr="00B72E5B" w:rsidRDefault="00A05A7A" w:rsidP="00A345E4">
            <w:pPr>
              <w:spacing w:after="0" w:line="240" w:lineRule="auto"/>
              <w:ind w:left="1230" w:hanging="1230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2.1.1. Poticanje u ulaganje u odgoj i obrazovanje te znanost</w:t>
            </w:r>
          </w:p>
        </w:tc>
      </w:tr>
      <w:tr w:rsidR="00A05A7A" w:rsidRPr="00356664" w14:paraId="7F008C57" w14:textId="77777777" w:rsidTr="00E41EB0">
        <w:trPr>
          <w:trHeight w:val="493"/>
        </w:trPr>
        <w:tc>
          <w:tcPr>
            <w:tcW w:w="3964" w:type="dxa"/>
            <w:vMerge/>
            <w:vAlign w:val="center"/>
            <w:hideMark/>
          </w:tcPr>
          <w:p w14:paraId="63A93129" w14:textId="77777777" w:rsidR="00A05A7A" w:rsidRPr="003E47FF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CCFE7E7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2.1.2. Unapređenje kvalitete rasta odgoja i obrazovanja kroz infrastrukturu i obrazovne programe</w:t>
            </w:r>
          </w:p>
        </w:tc>
      </w:tr>
      <w:tr w:rsidR="00A05A7A" w:rsidRPr="00356664" w14:paraId="1F3E4D94" w14:textId="77777777" w:rsidTr="00CB5A0C">
        <w:trPr>
          <w:trHeight w:val="297"/>
        </w:trPr>
        <w:tc>
          <w:tcPr>
            <w:tcW w:w="3964" w:type="dxa"/>
            <w:vMerge/>
            <w:vAlign w:val="center"/>
            <w:hideMark/>
          </w:tcPr>
          <w:p w14:paraId="5314D686" w14:textId="77777777" w:rsidR="00A05A7A" w:rsidRPr="003E47FF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176A254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2.1.3. Jednak pristup obrazovanju</w:t>
            </w:r>
          </w:p>
        </w:tc>
      </w:tr>
      <w:tr w:rsidR="00A05A7A" w:rsidRPr="00356664" w14:paraId="4FFDCCDB" w14:textId="77777777" w:rsidTr="00E41EB0">
        <w:trPr>
          <w:trHeight w:val="493"/>
        </w:trPr>
        <w:tc>
          <w:tcPr>
            <w:tcW w:w="3964" w:type="dxa"/>
            <w:vMerge w:val="restart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3E1E99E8" w14:textId="77777777" w:rsidR="00CB5A0C" w:rsidRPr="003E47FF" w:rsidRDefault="00A05A7A" w:rsidP="00A345E4">
            <w:pPr>
              <w:spacing w:after="0" w:line="240" w:lineRule="auto"/>
              <w:ind w:left="475" w:hanging="475"/>
              <w:rPr>
                <w:rFonts w:ascii="Calibri" w:hAnsi="Calibri" w:cs="Calibri"/>
                <w:sz w:val="24"/>
                <w:szCs w:val="24"/>
              </w:rPr>
            </w:pPr>
            <w:r w:rsidRPr="003E47FF">
              <w:rPr>
                <w:rFonts w:ascii="Calibri" w:hAnsi="Calibri" w:cs="Calibri"/>
                <w:sz w:val="24"/>
                <w:szCs w:val="24"/>
              </w:rPr>
              <w:t xml:space="preserve">2.2. </w:t>
            </w:r>
          </w:p>
          <w:p w14:paraId="215AE6A0" w14:textId="1019F817" w:rsidR="00A05A7A" w:rsidRPr="003E47FF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E47FF">
              <w:rPr>
                <w:rFonts w:ascii="Calibri" w:hAnsi="Calibri" w:cs="Calibri"/>
                <w:sz w:val="24"/>
                <w:szCs w:val="24"/>
              </w:rPr>
              <w:t>Poticanje razvoja zdravstvene</w:t>
            </w:r>
            <w:r w:rsidR="00CB5A0C" w:rsidRPr="003E47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E47FF">
              <w:rPr>
                <w:rFonts w:ascii="Calibri" w:hAnsi="Calibri" w:cs="Calibri"/>
                <w:sz w:val="24"/>
                <w:szCs w:val="24"/>
              </w:rPr>
              <w:t>socijalne skrbi te sporta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374E4019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2.2.1. Povećanje kvalitete usluga u sustavu zdravstva</w:t>
            </w:r>
          </w:p>
        </w:tc>
      </w:tr>
      <w:tr w:rsidR="00A05A7A" w:rsidRPr="00356664" w14:paraId="7F206790" w14:textId="77777777" w:rsidTr="00E41EB0">
        <w:trPr>
          <w:trHeight w:val="493"/>
        </w:trPr>
        <w:tc>
          <w:tcPr>
            <w:tcW w:w="3964" w:type="dxa"/>
            <w:vMerge/>
            <w:vAlign w:val="center"/>
            <w:hideMark/>
          </w:tcPr>
          <w:p w14:paraId="56A8DC3A" w14:textId="77777777" w:rsidR="00A05A7A" w:rsidRPr="003E47FF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271581C7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2.2.2. Povećanje kvalitete usluga u sustavu socijalne skrbi</w:t>
            </w:r>
          </w:p>
        </w:tc>
      </w:tr>
      <w:tr w:rsidR="00A05A7A" w:rsidRPr="00356664" w14:paraId="1671DE2B" w14:textId="77777777" w:rsidTr="00E41EB0">
        <w:trPr>
          <w:trHeight w:val="493"/>
        </w:trPr>
        <w:tc>
          <w:tcPr>
            <w:tcW w:w="3964" w:type="dxa"/>
            <w:vMerge/>
            <w:vAlign w:val="center"/>
          </w:tcPr>
          <w:p w14:paraId="1931E8F7" w14:textId="77777777" w:rsidR="00A05A7A" w:rsidRPr="003E47FF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AC303B4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2.2.3. Poticanje razvoja neprofesionalnog sporta na lokalnoj razini</w:t>
            </w:r>
          </w:p>
        </w:tc>
      </w:tr>
      <w:tr w:rsidR="00A05A7A" w:rsidRPr="00356664" w14:paraId="0507761C" w14:textId="77777777" w:rsidTr="00E41EB0">
        <w:trPr>
          <w:trHeight w:val="454"/>
        </w:trPr>
        <w:tc>
          <w:tcPr>
            <w:tcW w:w="3964" w:type="dxa"/>
            <w:vMerge w:val="restart"/>
          </w:tcPr>
          <w:p w14:paraId="2DAACA10" w14:textId="77777777" w:rsidR="00CB5A0C" w:rsidRPr="003E47FF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E47FF">
              <w:rPr>
                <w:rFonts w:ascii="Calibri" w:hAnsi="Calibri" w:cs="Calibri"/>
                <w:sz w:val="24"/>
                <w:szCs w:val="24"/>
              </w:rPr>
              <w:t xml:space="preserve">2.3. </w:t>
            </w:r>
          </w:p>
          <w:p w14:paraId="2964DFEE" w14:textId="1C88215F" w:rsidR="00A05A7A" w:rsidRPr="003E47FF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E47FF">
              <w:rPr>
                <w:rFonts w:ascii="Calibri" w:hAnsi="Calibri" w:cs="Calibri"/>
                <w:sz w:val="24"/>
                <w:szCs w:val="24"/>
              </w:rPr>
              <w:t>Poticanje razvoja kulture i kulturne</w:t>
            </w:r>
            <w:r w:rsidR="00CB5A0C" w:rsidRPr="003E47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E47FF">
              <w:rPr>
                <w:rFonts w:ascii="Calibri" w:hAnsi="Calibri" w:cs="Calibri"/>
                <w:sz w:val="24"/>
                <w:szCs w:val="24"/>
              </w:rPr>
              <w:t>baštine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DEF6BCE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2.3.1. Ulaganje u kulturu i infrastrukturu u kulturi</w:t>
            </w:r>
          </w:p>
        </w:tc>
      </w:tr>
      <w:tr w:rsidR="00A05A7A" w:rsidRPr="00356664" w14:paraId="37DCFF24" w14:textId="77777777" w:rsidTr="00E41EB0">
        <w:trPr>
          <w:trHeight w:val="454"/>
        </w:trPr>
        <w:tc>
          <w:tcPr>
            <w:tcW w:w="3964" w:type="dxa"/>
            <w:vMerge/>
            <w:vAlign w:val="center"/>
          </w:tcPr>
          <w:p w14:paraId="0A4AD376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39F0DB0" w14:textId="77777777" w:rsidR="00A05A7A" w:rsidRPr="00356664" w:rsidRDefault="00A05A7A" w:rsidP="00A345E4">
            <w:pPr>
              <w:spacing w:after="0" w:line="240" w:lineRule="auto"/>
              <w:ind w:left="1219" w:hanging="1219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2.3.2. Podrška kulturno-umjetničkim programima i kulturnim društvima</w:t>
            </w:r>
          </w:p>
        </w:tc>
      </w:tr>
      <w:tr w:rsidR="00A05A7A" w:rsidRPr="00356664" w14:paraId="0B5DFACD" w14:textId="77777777" w:rsidTr="00E41EB0">
        <w:trPr>
          <w:trHeight w:val="454"/>
        </w:trPr>
        <w:tc>
          <w:tcPr>
            <w:tcW w:w="3964" w:type="dxa"/>
            <w:vMerge w:val="restart"/>
          </w:tcPr>
          <w:p w14:paraId="56150F03" w14:textId="77777777" w:rsidR="00CB5A0C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 xml:space="preserve">2.4. </w:t>
            </w:r>
          </w:p>
          <w:p w14:paraId="6A675614" w14:textId="0769EF04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Poticanje razvoja prometne,</w:t>
            </w:r>
            <w:r w:rsidR="00CB5A0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56664">
              <w:rPr>
                <w:rFonts w:ascii="Calibri" w:hAnsi="Calibri" w:cs="Calibri"/>
                <w:sz w:val="24"/>
                <w:szCs w:val="24"/>
              </w:rPr>
              <w:t>komunalne,</w:t>
            </w:r>
            <w:r w:rsidR="00C31C0D" w:rsidRPr="0035666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56664">
              <w:rPr>
                <w:rFonts w:ascii="Calibri" w:hAnsi="Calibri" w:cs="Calibri"/>
                <w:sz w:val="24"/>
                <w:szCs w:val="24"/>
              </w:rPr>
              <w:t xml:space="preserve">mobilne i ostale infrastrukture prema potrebama </w:t>
            </w:r>
          </w:p>
          <w:p w14:paraId="195E22F2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regionalne (županijske) i lokalne zajednice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B6F640C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2.4.1. Ulaganje u cestovni i željeznički promet</w:t>
            </w:r>
          </w:p>
        </w:tc>
      </w:tr>
      <w:tr w:rsidR="00A05A7A" w:rsidRPr="00356664" w14:paraId="30E67838" w14:textId="77777777" w:rsidTr="00E41EB0">
        <w:trPr>
          <w:trHeight w:val="454"/>
        </w:trPr>
        <w:tc>
          <w:tcPr>
            <w:tcW w:w="3964" w:type="dxa"/>
            <w:vMerge/>
            <w:vAlign w:val="center"/>
          </w:tcPr>
          <w:p w14:paraId="2F6B472A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195F50B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2.4.2. Ulaganje u sustav vodovoda, odvodnje te pročišćavanja otpadnih voda</w:t>
            </w:r>
          </w:p>
        </w:tc>
      </w:tr>
      <w:tr w:rsidR="00A05A7A" w:rsidRPr="00356664" w14:paraId="1C6EE877" w14:textId="77777777" w:rsidTr="00E41EB0">
        <w:trPr>
          <w:trHeight w:val="454"/>
        </w:trPr>
        <w:tc>
          <w:tcPr>
            <w:tcW w:w="3964" w:type="dxa"/>
            <w:vMerge w:val="restart"/>
          </w:tcPr>
          <w:p w14:paraId="43E67CDD" w14:textId="77777777" w:rsidR="00CB5A0C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 xml:space="preserve">2.5. </w:t>
            </w:r>
          </w:p>
          <w:p w14:paraId="149ED24A" w14:textId="060333CA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Jačanje demografskih mjera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BF62179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2.5.1. Poticanje pronatalitetne politike</w:t>
            </w:r>
          </w:p>
        </w:tc>
      </w:tr>
      <w:tr w:rsidR="00A05A7A" w:rsidRPr="00356664" w14:paraId="67DF2B61" w14:textId="77777777" w:rsidTr="00E41EB0">
        <w:trPr>
          <w:trHeight w:val="454"/>
        </w:trPr>
        <w:tc>
          <w:tcPr>
            <w:tcW w:w="3964" w:type="dxa"/>
            <w:vMerge/>
            <w:vAlign w:val="center"/>
          </w:tcPr>
          <w:p w14:paraId="65D8D7F9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AE254E1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Mjera2.5.2.  Zaustavljanje iseljavanje mladih i radno sposobnog stanovništva</w:t>
            </w:r>
          </w:p>
        </w:tc>
      </w:tr>
    </w:tbl>
    <w:p w14:paraId="71C6303C" w14:textId="5B3554BF" w:rsidR="00CB5A0C" w:rsidRDefault="00CB5A0C" w:rsidP="00356664">
      <w:pPr>
        <w:shd w:val="clear" w:color="auto" w:fill="FFFFFF"/>
        <w:spacing w:after="0"/>
        <w:ind w:firstLine="408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E612042" w14:textId="77777777" w:rsidR="00ED676D" w:rsidRPr="00356664" w:rsidRDefault="00ED676D" w:rsidP="00356664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356664">
        <w:rPr>
          <w:rFonts w:ascii="Calibri" w:hAnsi="Calibri" w:cs="Calibri"/>
          <w:bCs/>
          <w:sz w:val="24"/>
          <w:szCs w:val="24"/>
        </w:rPr>
        <w:t>Prioritet 3. : Učinkovita javna uprava i upravljanje imovinom, prostorno i strateško planiranje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A05A7A" w:rsidRPr="00356664" w14:paraId="65948CAA" w14:textId="77777777" w:rsidTr="00CB5A0C">
        <w:trPr>
          <w:trHeight w:val="493"/>
        </w:trPr>
        <w:tc>
          <w:tcPr>
            <w:tcW w:w="3964" w:type="dxa"/>
            <w:shd w:val="clear" w:color="auto" w:fill="F2F2F2" w:themeFill="background1" w:themeFillShade="F2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1F1F7280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Posebni ciljevi</w:t>
            </w:r>
          </w:p>
        </w:tc>
        <w:tc>
          <w:tcPr>
            <w:tcW w:w="5103" w:type="dxa"/>
            <w:shd w:val="clear" w:color="auto" w:fill="F2F2F2" w:themeFill="background1" w:themeFillShade="F2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147848FB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Mjere</w:t>
            </w:r>
          </w:p>
        </w:tc>
      </w:tr>
      <w:tr w:rsidR="00A05A7A" w:rsidRPr="00356664" w14:paraId="203A450B" w14:textId="77777777" w:rsidTr="00E41EB0">
        <w:trPr>
          <w:trHeight w:val="493"/>
        </w:trPr>
        <w:tc>
          <w:tcPr>
            <w:tcW w:w="3964" w:type="dxa"/>
            <w:vMerge w:val="restart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8CB10A0" w14:textId="77777777" w:rsidR="00CB5A0C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 xml:space="preserve">3.1. </w:t>
            </w:r>
          </w:p>
          <w:p w14:paraId="0EE53A8A" w14:textId="2DE65802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Učinkovita javna uprava i upravljanje županijskom imovinom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0B037F60" w14:textId="77777777" w:rsidR="00A05A7A" w:rsidRPr="00356664" w:rsidRDefault="00A05A7A" w:rsidP="00A345E4">
            <w:pPr>
              <w:spacing w:after="0" w:line="240" w:lineRule="auto"/>
              <w:ind w:left="1230" w:hanging="1230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3.1.1. Jačanje suradnje dionika u upravljanju razvojem</w:t>
            </w:r>
          </w:p>
        </w:tc>
      </w:tr>
      <w:tr w:rsidR="00A05A7A" w:rsidRPr="00356664" w14:paraId="73CD8A10" w14:textId="77777777" w:rsidTr="00E41EB0">
        <w:trPr>
          <w:trHeight w:val="493"/>
        </w:trPr>
        <w:tc>
          <w:tcPr>
            <w:tcW w:w="3964" w:type="dxa"/>
            <w:vMerge/>
            <w:vAlign w:val="center"/>
            <w:hideMark/>
          </w:tcPr>
          <w:p w14:paraId="76776F30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5EF18D7B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3.1.2. Osposobljavanje djelatnika javne uprave kroz stjecanje novih znanja i vještina</w:t>
            </w:r>
          </w:p>
        </w:tc>
      </w:tr>
      <w:tr w:rsidR="00A05A7A" w:rsidRPr="00356664" w14:paraId="4A591165" w14:textId="77777777" w:rsidTr="00E41EB0">
        <w:trPr>
          <w:trHeight w:val="493"/>
        </w:trPr>
        <w:tc>
          <w:tcPr>
            <w:tcW w:w="3964" w:type="dxa"/>
            <w:vMerge w:val="restart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26E6AA0F" w14:textId="77777777" w:rsidR="00CB5A0C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3.2. </w:t>
            </w:r>
          </w:p>
          <w:p w14:paraId="5724549F" w14:textId="3064111C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Razvoj sustava prostornog planiranja, provedbe i praćenje strateških dokumenata i kvalitetno upravljanje strateškim projektima</w:t>
            </w:r>
          </w:p>
          <w:p w14:paraId="27CF2A56" w14:textId="77777777" w:rsidR="00A05A7A" w:rsidRPr="00356664" w:rsidRDefault="00A05A7A" w:rsidP="00A345E4">
            <w:pPr>
              <w:spacing w:after="0" w:line="240" w:lineRule="auto"/>
              <w:ind w:left="475" w:hanging="47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5197DF29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3.2.1. Sustavni razvoj i praćenje prostornog planiranja</w:t>
            </w:r>
          </w:p>
        </w:tc>
      </w:tr>
      <w:tr w:rsidR="00A05A7A" w:rsidRPr="00356664" w14:paraId="42869EA6" w14:textId="77777777" w:rsidTr="00CB5A0C">
        <w:trPr>
          <w:trHeight w:val="1080"/>
        </w:trPr>
        <w:tc>
          <w:tcPr>
            <w:tcW w:w="3964" w:type="dxa"/>
            <w:vMerge/>
            <w:vAlign w:val="center"/>
            <w:hideMark/>
          </w:tcPr>
          <w:p w14:paraId="55FD1FF0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ABF28A1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3.2.2. Sustavni razvoj i praćenje strateških dokumenata</w:t>
            </w:r>
          </w:p>
        </w:tc>
      </w:tr>
      <w:tr w:rsidR="00A05A7A" w:rsidRPr="00356664" w14:paraId="7289D3E2" w14:textId="77777777" w:rsidTr="00E41EB0">
        <w:trPr>
          <w:trHeight w:val="454"/>
        </w:trPr>
        <w:tc>
          <w:tcPr>
            <w:tcW w:w="3964" w:type="dxa"/>
            <w:vMerge w:val="restart"/>
          </w:tcPr>
          <w:p w14:paraId="59381F71" w14:textId="77777777" w:rsidR="00CB5A0C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 xml:space="preserve">3.3. </w:t>
            </w:r>
          </w:p>
          <w:p w14:paraId="4181314D" w14:textId="7A16D6B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Povećanje sposobnosti institucija u pogledu odgovora na krizne situacije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44D3F80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3.3.1. Otpornost na klimatske promjene</w:t>
            </w:r>
          </w:p>
        </w:tc>
      </w:tr>
      <w:tr w:rsidR="00A05A7A" w:rsidRPr="00356664" w14:paraId="57249CB4" w14:textId="77777777" w:rsidTr="00E41EB0">
        <w:trPr>
          <w:trHeight w:val="454"/>
        </w:trPr>
        <w:tc>
          <w:tcPr>
            <w:tcW w:w="3964" w:type="dxa"/>
            <w:vMerge/>
            <w:vAlign w:val="center"/>
          </w:tcPr>
          <w:p w14:paraId="2C9282C2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0BAF177C" w14:textId="77777777" w:rsidR="00A05A7A" w:rsidRPr="00356664" w:rsidRDefault="00A05A7A" w:rsidP="00A345E4">
            <w:pPr>
              <w:spacing w:after="0" w:line="240" w:lineRule="auto"/>
              <w:ind w:left="1219" w:hanging="1219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3.3.2. Unapređenje sustava zaštite od elementarnih nepogoda</w:t>
            </w:r>
          </w:p>
        </w:tc>
      </w:tr>
      <w:tr w:rsidR="00A05A7A" w:rsidRPr="00356664" w14:paraId="0CF69AC5" w14:textId="77777777" w:rsidTr="00E41EB0">
        <w:trPr>
          <w:trHeight w:val="454"/>
        </w:trPr>
        <w:tc>
          <w:tcPr>
            <w:tcW w:w="3964" w:type="dxa"/>
            <w:vMerge/>
            <w:vAlign w:val="center"/>
          </w:tcPr>
          <w:p w14:paraId="329C891F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3A453B09" w14:textId="77777777" w:rsidR="00A05A7A" w:rsidRPr="00356664" w:rsidRDefault="00A05A7A" w:rsidP="00A345E4">
            <w:pPr>
              <w:spacing w:after="0" w:line="240" w:lineRule="auto"/>
              <w:ind w:left="1219" w:hanging="1219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3.3.3. Unapređenje kvalitete zraka, tla i vode</w:t>
            </w:r>
          </w:p>
        </w:tc>
      </w:tr>
      <w:tr w:rsidR="00A05A7A" w:rsidRPr="00356664" w14:paraId="58D85944" w14:textId="77777777" w:rsidTr="00E41EB0">
        <w:trPr>
          <w:trHeight w:val="454"/>
        </w:trPr>
        <w:tc>
          <w:tcPr>
            <w:tcW w:w="3964" w:type="dxa"/>
            <w:vMerge w:val="restart"/>
          </w:tcPr>
          <w:p w14:paraId="00C3178D" w14:textId="77777777" w:rsidR="00CB5A0C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 xml:space="preserve">3.4. </w:t>
            </w:r>
          </w:p>
          <w:p w14:paraId="6117F792" w14:textId="0A0B1CF0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Jačanje razvoja organizacija civilnog društva (OCD)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6F819259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3.4.1. Jačanje organiziranog civilnog društva</w:t>
            </w:r>
          </w:p>
        </w:tc>
      </w:tr>
      <w:tr w:rsidR="00A05A7A" w:rsidRPr="00356664" w14:paraId="375F968A" w14:textId="77777777" w:rsidTr="00CB5A0C">
        <w:trPr>
          <w:trHeight w:val="604"/>
        </w:trPr>
        <w:tc>
          <w:tcPr>
            <w:tcW w:w="3964" w:type="dxa"/>
            <w:vMerge/>
            <w:vAlign w:val="center"/>
          </w:tcPr>
          <w:p w14:paraId="7EE56622" w14:textId="77777777" w:rsidR="00A05A7A" w:rsidRPr="00356664" w:rsidRDefault="00A05A7A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18C1DCA" w14:textId="77777777" w:rsidR="00A05A7A" w:rsidRPr="00356664" w:rsidRDefault="00A05A7A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2.4.2. Stimuliranje rada i razvoja udruga proizašlih iz Domovinskog rata</w:t>
            </w:r>
          </w:p>
        </w:tc>
      </w:tr>
    </w:tbl>
    <w:p w14:paraId="691F02E6" w14:textId="77777777" w:rsidR="00ED676D" w:rsidRPr="00356664" w:rsidRDefault="00ED676D" w:rsidP="00356664">
      <w:pPr>
        <w:shd w:val="clear" w:color="auto" w:fill="FFFFFF"/>
        <w:spacing w:after="0"/>
        <w:textAlignment w:val="baseline"/>
        <w:rPr>
          <w:rFonts w:ascii="Calibri" w:hAnsi="Calibri" w:cs="Calibri"/>
          <w:bCs/>
          <w:sz w:val="24"/>
          <w:szCs w:val="24"/>
        </w:rPr>
      </w:pPr>
    </w:p>
    <w:p w14:paraId="65BF186E" w14:textId="77777777" w:rsidR="00494C6D" w:rsidRPr="00356664" w:rsidRDefault="00ED676D" w:rsidP="00356664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356664">
        <w:rPr>
          <w:rFonts w:ascii="Calibri" w:hAnsi="Calibri" w:cs="Calibri"/>
          <w:bCs/>
          <w:sz w:val="24"/>
          <w:szCs w:val="24"/>
        </w:rPr>
        <w:t>Prioritet 4. : Jačanje regionalne konkurentnosti te očuvanje slavonskog identiteta i multikulturalnosti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ED676D" w:rsidRPr="00356664" w14:paraId="71ECDFED" w14:textId="77777777" w:rsidTr="00CB5A0C">
        <w:trPr>
          <w:trHeight w:val="493"/>
        </w:trPr>
        <w:tc>
          <w:tcPr>
            <w:tcW w:w="3964" w:type="dxa"/>
            <w:shd w:val="clear" w:color="auto" w:fill="F2F2F2" w:themeFill="background1" w:themeFillShade="F2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F191CDC" w14:textId="77777777" w:rsidR="00ED676D" w:rsidRPr="00356664" w:rsidRDefault="00ED676D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Posebni ciljevi</w:t>
            </w:r>
          </w:p>
        </w:tc>
        <w:tc>
          <w:tcPr>
            <w:tcW w:w="5103" w:type="dxa"/>
            <w:shd w:val="clear" w:color="auto" w:fill="F2F2F2" w:themeFill="background1" w:themeFillShade="F2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31750927" w14:textId="77777777" w:rsidR="00ED676D" w:rsidRPr="00356664" w:rsidRDefault="00ED676D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Mjere</w:t>
            </w:r>
          </w:p>
        </w:tc>
      </w:tr>
      <w:tr w:rsidR="00ED676D" w:rsidRPr="00356664" w14:paraId="67A2DFED" w14:textId="77777777" w:rsidTr="00E41EB0">
        <w:trPr>
          <w:trHeight w:val="493"/>
        </w:trPr>
        <w:tc>
          <w:tcPr>
            <w:tcW w:w="3964" w:type="dxa"/>
            <w:vMerge w:val="restart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2DA2A66A" w14:textId="77777777" w:rsidR="00CB5A0C" w:rsidRDefault="00ED676D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  <w:lang w:val="fr-FR"/>
              </w:rPr>
              <w:t>4.1.</w:t>
            </w:r>
            <w:r w:rsidRPr="0035666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757813C" w14:textId="6761CA81" w:rsidR="00ED676D" w:rsidRPr="00356664" w:rsidRDefault="00ED676D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spellStart"/>
            <w:r w:rsidRPr="00356664">
              <w:rPr>
                <w:rFonts w:ascii="Calibri" w:hAnsi="Calibri" w:cs="Calibri"/>
                <w:sz w:val="24"/>
                <w:szCs w:val="24"/>
              </w:rPr>
              <w:t>Brendiranje</w:t>
            </w:r>
            <w:proofErr w:type="spellEnd"/>
            <w:r w:rsidRPr="00356664">
              <w:rPr>
                <w:rFonts w:ascii="Calibri" w:hAnsi="Calibri" w:cs="Calibri"/>
                <w:sz w:val="24"/>
                <w:szCs w:val="24"/>
              </w:rPr>
              <w:t xml:space="preserve"> tradicionalnih vrijednosti na području PSŽ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3059145" w14:textId="77777777" w:rsidR="00ED676D" w:rsidRPr="00356664" w:rsidRDefault="00ED676D" w:rsidP="00A345E4">
            <w:pPr>
              <w:spacing w:after="0" w:line="240" w:lineRule="auto"/>
              <w:ind w:left="1230" w:hanging="1230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 xml:space="preserve">Mjera 4.1.1. </w:t>
            </w:r>
            <w:proofErr w:type="spellStart"/>
            <w:r w:rsidRPr="00356664">
              <w:rPr>
                <w:rFonts w:ascii="Calibri" w:hAnsi="Calibri" w:cs="Calibri"/>
                <w:sz w:val="24"/>
                <w:szCs w:val="24"/>
              </w:rPr>
              <w:t>Brendiranje</w:t>
            </w:r>
            <w:proofErr w:type="spellEnd"/>
            <w:r w:rsidRPr="00356664">
              <w:rPr>
                <w:rFonts w:ascii="Calibri" w:hAnsi="Calibri" w:cs="Calibri"/>
                <w:sz w:val="24"/>
                <w:szCs w:val="24"/>
              </w:rPr>
              <w:t xml:space="preserve"> proizvoda i promicanje tradicionalnog lokalnog gospodarstva</w:t>
            </w:r>
          </w:p>
        </w:tc>
      </w:tr>
      <w:tr w:rsidR="00ED676D" w:rsidRPr="00356664" w14:paraId="38FD469B" w14:textId="77777777" w:rsidTr="00E41EB0">
        <w:trPr>
          <w:trHeight w:val="493"/>
        </w:trPr>
        <w:tc>
          <w:tcPr>
            <w:tcW w:w="3964" w:type="dxa"/>
            <w:vMerge/>
            <w:vAlign w:val="center"/>
            <w:hideMark/>
          </w:tcPr>
          <w:p w14:paraId="6E757B75" w14:textId="77777777" w:rsidR="00ED676D" w:rsidRPr="00356664" w:rsidRDefault="00ED676D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2C0E3B14" w14:textId="77777777" w:rsidR="00ED676D" w:rsidRPr="00356664" w:rsidRDefault="00ED676D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4.1.2. Razvijanje održivog, inovativnog i otpornog turizma</w:t>
            </w:r>
          </w:p>
        </w:tc>
      </w:tr>
      <w:tr w:rsidR="00ED676D" w:rsidRPr="00356664" w14:paraId="56284FDF" w14:textId="77777777" w:rsidTr="00E41EB0">
        <w:trPr>
          <w:trHeight w:val="493"/>
        </w:trPr>
        <w:tc>
          <w:tcPr>
            <w:tcW w:w="3964" w:type="dxa"/>
            <w:vMerge w:val="restart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9CC1FFC" w14:textId="77777777" w:rsidR="00CB5A0C" w:rsidRDefault="00ED676D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  <w:lang w:val="de-DE"/>
              </w:rPr>
              <w:t>4.2.</w:t>
            </w:r>
            <w:r w:rsidRPr="0035666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78A8811" w14:textId="53D6FD9C" w:rsidR="00ED676D" w:rsidRPr="00356664" w:rsidRDefault="00ED676D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Razvijanje i poticanje multikulturalnosti</w:t>
            </w:r>
          </w:p>
          <w:p w14:paraId="4892D342" w14:textId="77777777" w:rsidR="00ED676D" w:rsidRPr="00356664" w:rsidRDefault="00ED676D" w:rsidP="00A345E4">
            <w:pPr>
              <w:spacing w:after="0" w:line="240" w:lineRule="auto"/>
              <w:ind w:left="475" w:hanging="475"/>
              <w:rPr>
                <w:rFonts w:ascii="Calibri" w:hAnsi="Calibri" w:cs="Calibri"/>
                <w:sz w:val="24"/>
                <w:szCs w:val="24"/>
              </w:rPr>
            </w:pPr>
          </w:p>
          <w:p w14:paraId="43BF7812" w14:textId="77777777" w:rsidR="00ED676D" w:rsidRPr="00356664" w:rsidRDefault="00ED676D" w:rsidP="00A345E4">
            <w:pPr>
              <w:spacing w:after="0" w:line="240" w:lineRule="auto"/>
              <w:ind w:left="475" w:hanging="475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236E365D" w14:textId="77777777" w:rsidR="00ED676D" w:rsidRPr="00356664" w:rsidRDefault="00ED676D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4.2.1. Poticanje multikulturalnosti kod nacionalnih zajednica i manjina</w:t>
            </w:r>
          </w:p>
        </w:tc>
      </w:tr>
      <w:tr w:rsidR="00ED676D" w:rsidRPr="00356664" w14:paraId="694CF172" w14:textId="77777777" w:rsidTr="00E41EB0">
        <w:trPr>
          <w:trHeight w:val="493"/>
        </w:trPr>
        <w:tc>
          <w:tcPr>
            <w:tcW w:w="3964" w:type="dxa"/>
            <w:vMerge/>
            <w:vAlign w:val="center"/>
            <w:hideMark/>
          </w:tcPr>
          <w:p w14:paraId="638CFFCB" w14:textId="77777777" w:rsidR="00ED676D" w:rsidRPr="00356664" w:rsidRDefault="00ED676D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333DEA29" w14:textId="77777777" w:rsidR="00ED676D" w:rsidRPr="00356664" w:rsidRDefault="00ED676D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4.2.2. Stipendiranje učenika i studenata za učenje jezika i kulturne baštine nacionalnih manjina</w:t>
            </w:r>
          </w:p>
        </w:tc>
      </w:tr>
      <w:tr w:rsidR="00ED676D" w:rsidRPr="00356664" w14:paraId="576535E8" w14:textId="77777777" w:rsidTr="00E41EB0">
        <w:trPr>
          <w:trHeight w:val="454"/>
        </w:trPr>
        <w:tc>
          <w:tcPr>
            <w:tcW w:w="3964" w:type="dxa"/>
            <w:vMerge w:val="restart"/>
          </w:tcPr>
          <w:p w14:paraId="7C23B4F1" w14:textId="77777777" w:rsidR="00CB5A0C" w:rsidRDefault="00ED676D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 xml:space="preserve">4.3. </w:t>
            </w:r>
          </w:p>
          <w:p w14:paraId="47D7985A" w14:textId="26F41058" w:rsidR="00ED676D" w:rsidRPr="00356664" w:rsidRDefault="00ED676D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Razvoj potpomognutih područja i područja s razvojnim posebnostima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34FC8ACA" w14:textId="77777777" w:rsidR="00ED676D" w:rsidRPr="00356664" w:rsidRDefault="00ED676D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4.3.1. Razvoj i poticanje ulaganja u potpomognuta područja</w:t>
            </w:r>
          </w:p>
        </w:tc>
      </w:tr>
      <w:tr w:rsidR="00ED676D" w:rsidRPr="00356664" w14:paraId="2213BB19" w14:textId="77777777" w:rsidTr="00E41EB0">
        <w:trPr>
          <w:trHeight w:val="454"/>
        </w:trPr>
        <w:tc>
          <w:tcPr>
            <w:tcW w:w="3964" w:type="dxa"/>
            <w:vMerge/>
          </w:tcPr>
          <w:p w14:paraId="60D1ECE8" w14:textId="77777777" w:rsidR="00ED676D" w:rsidRPr="00356664" w:rsidRDefault="00ED676D" w:rsidP="00A345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07A6223" w14:textId="77777777" w:rsidR="00ED676D" w:rsidRPr="00356664" w:rsidRDefault="00ED676D" w:rsidP="00A345E4">
            <w:pPr>
              <w:spacing w:after="0" w:line="240" w:lineRule="auto"/>
              <w:ind w:left="1254" w:hanging="1254"/>
              <w:rPr>
                <w:rFonts w:ascii="Calibri" w:hAnsi="Calibri" w:cs="Calibri"/>
                <w:sz w:val="24"/>
                <w:szCs w:val="24"/>
              </w:rPr>
            </w:pPr>
            <w:r w:rsidRPr="00356664">
              <w:rPr>
                <w:rFonts w:ascii="Calibri" w:hAnsi="Calibri" w:cs="Calibri"/>
                <w:sz w:val="24"/>
                <w:szCs w:val="24"/>
              </w:rPr>
              <w:t>Mjera 4.3.2  Razvoj pametnih sela</w:t>
            </w:r>
          </w:p>
        </w:tc>
      </w:tr>
    </w:tbl>
    <w:p w14:paraId="69FD7496" w14:textId="77777777" w:rsidR="00FF6862" w:rsidRPr="00356664" w:rsidRDefault="00FF6862" w:rsidP="00356664">
      <w:pPr>
        <w:pStyle w:val="Tijeloteksta"/>
        <w:spacing w:line="276" w:lineRule="auto"/>
        <w:ind w:left="0" w:right="151"/>
        <w:jc w:val="both"/>
        <w:rPr>
          <w:rFonts w:ascii="Calibri" w:hAnsi="Calibri" w:cs="Calibri"/>
          <w:sz w:val="24"/>
          <w:szCs w:val="24"/>
          <w:lang w:val="hr-HR"/>
        </w:rPr>
      </w:pPr>
    </w:p>
    <w:p w14:paraId="3B6E9BC6" w14:textId="74CB434E" w:rsidR="007E07C5" w:rsidRDefault="00DC4BC3" w:rsidP="00356664">
      <w:pPr>
        <w:pStyle w:val="Tijeloteksta"/>
        <w:spacing w:line="276" w:lineRule="auto"/>
        <w:ind w:left="0" w:right="151"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</w:t>
      </w:r>
      <w:r w:rsidR="008A6B7C" w:rsidRPr="00356664">
        <w:rPr>
          <w:rFonts w:ascii="Calibri" w:hAnsi="Calibri" w:cs="Calibri"/>
          <w:sz w:val="24"/>
          <w:szCs w:val="24"/>
          <w:lang w:val="hr-HR"/>
        </w:rPr>
        <w:t>rilikom izrade ovog dokumenta usklađena je i tematika sa strateškim ciljevima i</w:t>
      </w:r>
      <w:r w:rsidR="00256711" w:rsidRPr="00356664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8A6B7C" w:rsidRPr="00356664">
        <w:rPr>
          <w:rFonts w:ascii="Calibri" w:hAnsi="Calibri" w:cs="Calibri"/>
          <w:sz w:val="24"/>
          <w:szCs w:val="24"/>
          <w:lang w:val="hr-HR"/>
        </w:rPr>
        <w:t xml:space="preserve">tematskim područjima Strategije Sveučilišta u Osijeku do 2030. </w:t>
      </w:r>
      <w:r w:rsidR="00553368" w:rsidRPr="00356664">
        <w:rPr>
          <w:rFonts w:ascii="Calibri" w:hAnsi="Calibri" w:cs="Calibri"/>
          <w:sz w:val="24"/>
          <w:szCs w:val="24"/>
          <w:lang w:val="hr-HR"/>
        </w:rPr>
        <w:t>g</w:t>
      </w:r>
      <w:r w:rsidR="008A6B7C" w:rsidRPr="00356664">
        <w:rPr>
          <w:rFonts w:ascii="Calibri" w:hAnsi="Calibri" w:cs="Calibri"/>
          <w:sz w:val="24"/>
          <w:szCs w:val="24"/>
          <w:lang w:val="hr-HR"/>
        </w:rPr>
        <w:t xml:space="preserve">odine </w:t>
      </w:r>
      <w:r>
        <w:rPr>
          <w:rFonts w:ascii="Calibri" w:hAnsi="Calibri" w:cs="Calibri"/>
          <w:sz w:val="24"/>
          <w:szCs w:val="24"/>
          <w:lang w:val="hr-HR"/>
        </w:rPr>
        <w:t>.</w:t>
      </w:r>
    </w:p>
    <w:p w14:paraId="65F4A400" w14:textId="77777777" w:rsidR="00DC4BC3" w:rsidRDefault="00DC4BC3" w:rsidP="00356664">
      <w:pPr>
        <w:pStyle w:val="Tijeloteksta"/>
        <w:spacing w:line="276" w:lineRule="auto"/>
        <w:ind w:left="0" w:right="151"/>
        <w:jc w:val="both"/>
        <w:rPr>
          <w:rFonts w:ascii="Calibri" w:hAnsi="Calibri" w:cs="Calibri"/>
          <w:sz w:val="24"/>
          <w:szCs w:val="24"/>
          <w:lang w:val="hr-HR"/>
        </w:rPr>
      </w:pPr>
    </w:p>
    <w:p w14:paraId="62E5E158" w14:textId="353B15A9" w:rsidR="00CB5A0C" w:rsidRDefault="00CB5A0C" w:rsidP="00356664">
      <w:pPr>
        <w:pStyle w:val="Tijeloteksta"/>
        <w:spacing w:line="276" w:lineRule="auto"/>
        <w:ind w:left="0" w:right="151"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Strateški ciljevi i tematska područja Strategije Sveučilišta J. J. Strossmayera u Osijeku do 2030.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23"/>
        <w:gridCol w:w="4534"/>
        <w:gridCol w:w="399"/>
        <w:gridCol w:w="3711"/>
      </w:tblGrid>
      <w:tr w:rsidR="00F2769B" w14:paraId="60617184" w14:textId="627C06B5" w:rsidTr="00F2769B">
        <w:tc>
          <w:tcPr>
            <w:tcW w:w="423" w:type="dxa"/>
            <w:shd w:val="clear" w:color="auto" w:fill="F2F2F2" w:themeFill="background1" w:themeFillShade="F2"/>
          </w:tcPr>
          <w:p w14:paraId="124CBB01" w14:textId="2A9DB63F" w:rsidR="00F2769B" w:rsidRDefault="00F2769B" w:rsidP="00F2769B">
            <w:pPr>
              <w:pStyle w:val="Tijeloteksta"/>
              <w:ind w:left="0" w:right="24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4534" w:type="dxa"/>
          </w:tcPr>
          <w:p w14:paraId="24AEC8FE" w14:textId="24987A49" w:rsidR="00F2769B" w:rsidRDefault="00F2769B" w:rsidP="00F2769B">
            <w:pPr>
              <w:pStyle w:val="Tijeloteksta"/>
              <w:ind w:left="0" w:right="151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356664">
              <w:rPr>
                <w:rFonts w:ascii="Calibri" w:hAnsi="Calibri" w:cs="Calibri"/>
                <w:sz w:val="24"/>
                <w:szCs w:val="24"/>
                <w:lang w:val="hr-HR"/>
              </w:rPr>
              <w:t>Obrazovanje i osposobljavanje</w:t>
            </w:r>
          </w:p>
        </w:tc>
        <w:tc>
          <w:tcPr>
            <w:tcW w:w="399" w:type="dxa"/>
          </w:tcPr>
          <w:p w14:paraId="18877036" w14:textId="20D02CE8" w:rsidR="00F2769B" w:rsidRDefault="00F2769B" w:rsidP="00F2769B">
            <w:pPr>
              <w:pStyle w:val="Tijeloteksta"/>
              <w:ind w:left="0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5.</w:t>
            </w:r>
          </w:p>
        </w:tc>
        <w:tc>
          <w:tcPr>
            <w:tcW w:w="3711" w:type="dxa"/>
          </w:tcPr>
          <w:p w14:paraId="4B1A457D" w14:textId="723F384E" w:rsidR="00F2769B" w:rsidRDefault="00F2769B" w:rsidP="00F2769B">
            <w:pPr>
              <w:pStyle w:val="Tijeloteksta"/>
              <w:ind w:left="0" w:right="151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356664">
              <w:rPr>
                <w:rFonts w:ascii="Calibri" w:hAnsi="Calibri" w:cs="Calibri"/>
                <w:sz w:val="24"/>
                <w:szCs w:val="24"/>
                <w:lang w:val="hr-HR"/>
              </w:rPr>
              <w:t>Ljudski i materijalni resursi</w:t>
            </w:r>
          </w:p>
        </w:tc>
      </w:tr>
      <w:tr w:rsidR="00F2769B" w14:paraId="217675F7" w14:textId="725B6443" w:rsidTr="00F2769B">
        <w:tc>
          <w:tcPr>
            <w:tcW w:w="423" w:type="dxa"/>
            <w:shd w:val="clear" w:color="auto" w:fill="F2F2F2" w:themeFill="background1" w:themeFillShade="F2"/>
          </w:tcPr>
          <w:p w14:paraId="154CCC77" w14:textId="70D6F495" w:rsidR="00F2769B" w:rsidRDefault="00F2769B" w:rsidP="00F2769B">
            <w:pPr>
              <w:pStyle w:val="Tijeloteksta"/>
              <w:ind w:left="0" w:right="24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2.</w:t>
            </w:r>
          </w:p>
        </w:tc>
        <w:tc>
          <w:tcPr>
            <w:tcW w:w="4534" w:type="dxa"/>
          </w:tcPr>
          <w:p w14:paraId="3E4CC035" w14:textId="1A7DE069" w:rsidR="00F2769B" w:rsidRDefault="00F2769B" w:rsidP="00F2769B">
            <w:pPr>
              <w:pStyle w:val="Tijeloteksta"/>
              <w:ind w:left="0" w:right="151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356664">
              <w:rPr>
                <w:rFonts w:ascii="Calibri" w:hAnsi="Calibri" w:cs="Calibri"/>
                <w:sz w:val="24"/>
                <w:szCs w:val="24"/>
                <w:lang w:val="hr-HR"/>
              </w:rPr>
              <w:t>Istraživanje, inovacije i transfer tehnologije</w:t>
            </w:r>
          </w:p>
        </w:tc>
        <w:tc>
          <w:tcPr>
            <w:tcW w:w="399" w:type="dxa"/>
          </w:tcPr>
          <w:p w14:paraId="6065781A" w14:textId="52172795" w:rsidR="00F2769B" w:rsidRDefault="00F2769B" w:rsidP="00F2769B">
            <w:pPr>
              <w:pStyle w:val="Tijeloteksta"/>
              <w:ind w:left="0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6.</w:t>
            </w:r>
          </w:p>
        </w:tc>
        <w:tc>
          <w:tcPr>
            <w:tcW w:w="3711" w:type="dxa"/>
          </w:tcPr>
          <w:p w14:paraId="37224D9C" w14:textId="7E5FFF8B" w:rsidR="00F2769B" w:rsidRDefault="00F2769B" w:rsidP="00F2769B">
            <w:pPr>
              <w:pStyle w:val="Tijeloteksta"/>
              <w:ind w:left="0" w:right="151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356664">
              <w:rPr>
                <w:rFonts w:ascii="Calibri" w:hAnsi="Calibri" w:cs="Calibri"/>
                <w:sz w:val="24"/>
                <w:szCs w:val="24"/>
                <w:lang w:val="hr-HR"/>
              </w:rPr>
              <w:t>Obnova i razvoj sveučilišta</w:t>
            </w:r>
          </w:p>
        </w:tc>
      </w:tr>
      <w:tr w:rsidR="00F2769B" w14:paraId="3CE059E4" w14:textId="4F6F5633" w:rsidTr="00F2769B">
        <w:tc>
          <w:tcPr>
            <w:tcW w:w="423" w:type="dxa"/>
            <w:shd w:val="clear" w:color="auto" w:fill="F2F2F2" w:themeFill="background1" w:themeFillShade="F2"/>
          </w:tcPr>
          <w:p w14:paraId="58984DDC" w14:textId="0D089E5A" w:rsidR="00F2769B" w:rsidRDefault="00F2769B" w:rsidP="00F2769B">
            <w:pPr>
              <w:pStyle w:val="Tijeloteksta"/>
              <w:ind w:left="0" w:right="24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3.</w:t>
            </w:r>
          </w:p>
        </w:tc>
        <w:tc>
          <w:tcPr>
            <w:tcW w:w="4534" w:type="dxa"/>
          </w:tcPr>
          <w:p w14:paraId="65EFD58C" w14:textId="78D74A4C" w:rsidR="00F2769B" w:rsidRDefault="00F2769B" w:rsidP="00F2769B">
            <w:pPr>
              <w:pStyle w:val="Tijeloteksta"/>
              <w:ind w:left="0" w:right="151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356664">
              <w:rPr>
                <w:rFonts w:ascii="Calibri" w:hAnsi="Calibri" w:cs="Calibri"/>
                <w:sz w:val="24"/>
                <w:szCs w:val="24"/>
                <w:lang w:val="hr-HR"/>
              </w:rPr>
              <w:t>Internacionalizacija</w:t>
            </w:r>
          </w:p>
        </w:tc>
        <w:tc>
          <w:tcPr>
            <w:tcW w:w="399" w:type="dxa"/>
          </w:tcPr>
          <w:p w14:paraId="45F7CE39" w14:textId="57351605" w:rsidR="00F2769B" w:rsidRDefault="00F2769B" w:rsidP="00F2769B">
            <w:pPr>
              <w:pStyle w:val="Tijeloteksta"/>
              <w:ind w:left="0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7.</w:t>
            </w:r>
          </w:p>
        </w:tc>
        <w:tc>
          <w:tcPr>
            <w:tcW w:w="3711" w:type="dxa"/>
          </w:tcPr>
          <w:p w14:paraId="7D4AD3D1" w14:textId="6E38C2F9" w:rsidR="00F2769B" w:rsidRDefault="00F2769B" w:rsidP="00F2769B">
            <w:pPr>
              <w:pStyle w:val="Tijeloteksta"/>
              <w:ind w:left="0" w:right="151"/>
              <w:jc w:val="both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2769B">
              <w:rPr>
                <w:rFonts w:ascii="Calibri" w:hAnsi="Calibri" w:cs="Calibri"/>
                <w:sz w:val="24"/>
                <w:szCs w:val="24"/>
                <w:lang w:val="hr-HR"/>
              </w:rPr>
              <w:t>Sustav upravljanja kvalitetom</w:t>
            </w:r>
          </w:p>
        </w:tc>
      </w:tr>
    </w:tbl>
    <w:p w14:paraId="0F672D2C" w14:textId="62EB4C69" w:rsidR="007E07C5" w:rsidRDefault="00CB5A0C" w:rsidP="00356664">
      <w:pPr>
        <w:pStyle w:val="Tijeloteksta"/>
        <w:spacing w:line="276" w:lineRule="auto"/>
        <w:ind w:left="0" w:right="151"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 </w:t>
      </w:r>
    </w:p>
    <w:p w14:paraId="77DF551F" w14:textId="4DD18590" w:rsidR="00DC4BC3" w:rsidRDefault="00DC4BC3" w:rsidP="00356664">
      <w:pPr>
        <w:pStyle w:val="Tijeloteksta"/>
        <w:spacing w:line="276" w:lineRule="auto"/>
        <w:ind w:left="0" w:right="151"/>
        <w:jc w:val="both"/>
        <w:rPr>
          <w:rFonts w:ascii="Calibri" w:hAnsi="Calibri" w:cs="Calibri"/>
          <w:sz w:val="24"/>
          <w:szCs w:val="24"/>
          <w:lang w:val="hr-HR"/>
        </w:rPr>
      </w:pPr>
    </w:p>
    <w:p w14:paraId="79FDD687" w14:textId="1A1BE47E" w:rsidR="00DC4BC3" w:rsidRDefault="00DC4BC3" w:rsidP="00356664">
      <w:pPr>
        <w:pStyle w:val="Tijeloteksta"/>
        <w:spacing w:line="276" w:lineRule="auto"/>
        <w:ind w:left="0" w:right="151"/>
        <w:jc w:val="both"/>
        <w:rPr>
          <w:rFonts w:ascii="Calibri" w:hAnsi="Calibri" w:cs="Calibri"/>
          <w:sz w:val="24"/>
          <w:szCs w:val="24"/>
          <w:lang w:val="hr-HR"/>
        </w:rPr>
      </w:pPr>
    </w:p>
    <w:p w14:paraId="45C3BFDD" w14:textId="07A975A4" w:rsidR="00023489" w:rsidRPr="008B306F" w:rsidRDefault="003353BA" w:rsidP="00356664">
      <w:pPr>
        <w:pStyle w:val="Odlomakpopisa"/>
        <w:numPr>
          <w:ilvl w:val="0"/>
          <w:numId w:val="5"/>
        </w:numPr>
        <w:shd w:val="clear" w:color="auto" w:fill="DEEAF6" w:themeFill="accent1" w:themeFillTint="33"/>
        <w:spacing w:after="0"/>
        <w:ind w:left="284" w:hanging="284"/>
        <w:rPr>
          <w:rFonts w:ascii="Calibri" w:hAnsi="Calibri" w:cs="Calibri"/>
          <w:b/>
          <w:sz w:val="28"/>
          <w:szCs w:val="28"/>
        </w:rPr>
      </w:pPr>
      <w:r w:rsidRPr="008B306F">
        <w:rPr>
          <w:rFonts w:ascii="Calibri" w:hAnsi="Calibri" w:cs="Calibri"/>
          <w:b/>
          <w:sz w:val="28"/>
          <w:szCs w:val="28"/>
        </w:rPr>
        <w:lastRenderedPageBreak/>
        <w:t>SWOT ANALIZA</w:t>
      </w:r>
      <w:r w:rsidR="0039124A" w:rsidRPr="008B306F">
        <w:rPr>
          <w:rFonts w:ascii="Calibri" w:hAnsi="Calibri" w:cs="Calibri"/>
          <w:b/>
          <w:sz w:val="28"/>
          <w:szCs w:val="28"/>
        </w:rPr>
        <w:t xml:space="preserve"> </w:t>
      </w:r>
    </w:p>
    <w:p w14:paraId="3DCFAB4C" w14:textId="77777777" w:rsidR="00DC4BC3" w:rsidRDefault="00DC4BC3" w:rsidP="0035666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94C343" w14:textId="0DE5A3F5" w:rsidR="007630C4" w:rsidRPr="00356664" w:rsidRDefault="007630C4" w:rsidP="0035666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356664">
        <w:rPr>
          <w:rFonts w:ascii="Calibri" w:hAnsi="Calibri" w:cs="Calibri"/>
          <w:color w:val="000000"/>
          <w:sz w:val="24"/>
          <w:szCs w:val="24"/>
        </w:rPr>
        <w:t xml:space="preserve">SWOT analiza predstavlja analizu postojeće situacije, mogućnosti i prijetnji te analizu okruženja i vrednovanja resursa  (S- </w:t>
      </w:r>
      <w:r w:rsidRPr="00356664">
        <w:rPr>
          <w:rFonts w:ascii="Calibri" w:hAnsi="Calibri" w:cs="Calibri"/>
          <w:i/>
          <w:color w:val="000000"/>
          <w:sz w:val="24"/>
          <w:szCs w:val="24"/>
        </w:rPr>
        <w:t>strenghts</w:t>
      </w:r>
      <w:r w:rsidRPr="00356664">
        <w:rPr>
          <w:rFonts w:ascii="Calibri" w:hAnsi="Calibri" w:cs="Calibri"/>
          <w:color w:val="000000"/>
          <w:sz w:val="24"/>
          <w:szCs w:val="24"/>
        </w:rPr>
        <w:t xml:space="preserve">, W- </w:t>
      </w:r>
      <w:r w:rsidRPr="00356664">
        <w:rPr>
          <w:rFonts w:ascii="Calibri" w:hAnsi="Calibri" w:cs="Calibri"/>
          <w:i/>
          <w:color w:val="000000"/>
          <w:sz w:val="24"/>
          <w:szCs w:val="24"/>
        </w:rPr>
        <w:t>weaknesses</w:t>
      </w:r>
      <w:r w:rsidRPr="00356664">
        <w:rPr>
          <w:rFonts w:ascii="Calibri" w:hAnsi="Calibri" w:cs="Calibri"/>
          <w:color w:val="000000"/>
          <w:sz w:val="24"/>
          <w:szCs w:val="24"/>
        </w:rPr>
        <w:t xml:space="preserve">, O- </w:t>
      </w:r>
      <w:r w:rsidRPr="00356664">
        <w:rPr>
          <w:rFonts w:ascii="Calibri" w:hAnsi="Calibri" w:cs="Calibri"/>
          <w:i/>
          <w:color w:val="000000"/>
          <w:sz w:val="24"/>
          <w:szCs w:val="24"/>
        </w:rPr>
        <w:t>opportunities</w:t>
      </w:r>
      <w:r w:rsidRPr="00356664">
        <w:rPr>
          <w:rFonts w:ascii="Calibri" w:hAnsi="Calibri" w:cs="Calibri"/>
          <w:color w:val="000000"/>
          <w:sz w:val="24"/>
          <w:szCs w:val="24"/>
        </w:rPr>
        <w:t xml:space="preserve">, T- </w:t>
      </w:r>
      <w:r w:rsidRPr="00356664">
        <w:rPr>
          <w:rFonts w:ascii="Calibri" w:hAnsi="Calibri" w:cs="Calibri"/>
          <w:i/>
          <w:color w:val="000000"/>
          <w:sz w:val="24"/>
          <w:szCs w:val="24"/>
        </w:rPr>
        <w:t>threats</w:t>
      </w:r>
      <w:r w:rsidRPr="00356664">
        <w:rPr>
          <w:rFonts w:ascii="Calibri" w:hAnsi="Calibri" w:cs="Calibri"/>
          <w:color w:val="000000"/>
          <w:sz w:val="24"/>
          <w:szCs w:val="24"/>
        </w:rPr>
        <w:t>). Korištenjem ove analize sustavno se suprotstavljaju unutrašnje sposobnosti i slabosti gospodarskog subjekta ili nekog područja i odmjeravaju izgledi za uspjeh u odnosu na konkurenciju i opasnosti u okruženju. Snage i slabosti su interni, dok su prilike i prijetnje eksterni faktori. Svoju primjenu  najčešće nalazi u dvije situacije:</w:t>
      </w:r>
    </w:p>
    <w:p w14:paraId="1A13C49F" w14:textId="77777777" w:rsidR="007630C4" w:rsidRPr="00356664" w:rsidRDefault="007630C4" w:rsidP="00DC4BC3">
      <w:pPr>
        <w:numPr>
          <w:ilvl w:val="0"/>
          <w:numId w:val="2"/>
        </w:numPr>
        <w:tabs>
          <w:tab w:val="clear" w:pos="1428"/>
          <w:tab w:val="num" w:pos="426"/>
        </w:tabs>
        <w:spacing w:after="0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356664">
        <w:rPr>
          <w:rFonts w:ascii="Calibri" w:hAnsi="Calibri" w:cs="Calibri"/>
          <w:color w:val="000000"/>
          <w:sz w:val="24"/>
          <w:szCs w:val="24"/>
        </w:rPr>
        <w:t>analiza uspješnosti postojeće strategije</w:t>
      </w:r>
    </w:p>
    <w:p w14:paraId="036AD517" w14:textId="77777777" w:rsidR="007630C4" w:rsidRPr="00356664" w:rsidRDefault="007630C4" w:rsidP="00DC4BC3">
      <w:pPr>
        <w:numPr>
          <w:ilvl w:val="0"/>
          <w:numId w:val="2"/>
        </w:numPr>
        <w:tabs>
          <w:tab w:val="clear" w:pos="1428"/>
          <w:tab w:val="num" w:pos="426"/>
        </w:tabs>
        <w:spacing w:after="0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356664">
        <w:rPr>
          <w:rFonts w:ascii="Calibri" w:hAnsi="Calibri" w:cs="Calibri"/>
          <w:color w:val="000000"/>
          <w:sz w:val="24"/>
          <w:szCs w:val="24"/>
        </w:rPr>
        <w:t>analiza mogućih promjena u temeljnoj strategiji organizacije.</w:t>
      </w:r>
    </w:p>
    <w:p w14:paraId="347D9837" w14:textId="77777777" w:rsidR="007630C4" w:rsidRPr="00356664" w:rsidRDefault="007630C4" w:rsidP="00356664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</w:p>
    <w:p w14:paraId="6E416EE2" w14:textId="77777777" w:rsidR="00DC4BC3" w:rsidRDefault="007630C4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356664">
        <w:rPr>
          <w:rFonts w:ascii="Calibri" w:hAnsi="Calibri" w:cs="Calibri"/>
          <w:color w:val="000000"/>
          <w:sz w:val="24"/>
          <w:szCs w:val="24"/>
        </w:rPr>
        <w:t xml:space="preserve">Ovim dokumentom FTRR planira aktivnosti, najznačajnije i najučinkovitije projekte institucije, te ga koristi pri planiranju proračuna i alokacije financijskih sredstava. Jedna od specifičnih funkcija ovog dokumenta je i mogućnost pozicioniranja FTRR na tržištu obrazovnih usluga u društvenom i gospodarskom pogledu, u odnosu na regiju i državu u cjelini, te odrediti optimalan put za postizanje tog cilja u okviru Sveučilišta u Osijeku. </w:t>
      </w:r>
    </w:p>
    <w:p w14:paraId="61D0C445" w14:textId="77777777" w:rsidR="00DC4BC3" w:rsidRDefault="00DC4BC3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AA9A1BE" w14:textId="0BFAB696" w:rsidR="007630C4" w:rsidRDefault="00DC4BC3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</w:t>
      </w:r>
      <w:r w:rsidR="007630C4" w:rsidRPr="00356664">
        <w:rPr>
          <w:rFonts w:ascii="Calibri" w:hAnsi="Calibri" w:cs="Calibri"/>
          <w:color w:val="000000"/>
          <w:sz w:val="24"/>
          <w:szCs w:val="24"/>
        </w:rPr>
        <w:t>otrebno</w:t>
      </w:r>
      <w:r>
        <w:rPr>
          <w:rFonts w:ascii="Calibri" w:hAnsi="Calibri" w:cs="Calibri"/>
          <w:color w:val="000000"/>
          <w:sz w:val="24"/>
          <w:szCs w:val="24"/>
        </w:rPr>
        <w:t xml:space="preserve"> je</w:t>
      </w:r>
      <w:r w:rsidR="007630C4" w:rsidRPr="00356664">
        <w:rPr>
          <w:rFonts w:ascii="Calibri" w:hAnsi="Calibri" w:cs="Calibri"/>
          <w:color w:val="000000"/>
          <w:sz w:val="24"/>
          <w:szCs w:val="24"/>
        </w:rPr>
        <w:t xml:space="preserve"> napraviti kvalitetnu analizu opće i poslovne okoline FTRR-a kako bi se identificirale ključne snage i slabosti te prilike i prijetnje koje utječu na razvoj institucije u narednom razdoblju. Rezultati analize okoline upotrebom SWOT matrica pokazati će postojeće stanje i razvojne mogućnosti, što će utjecati na definiranje strateških ciljeva razvoja institucije u budućem razdoblju. Sasvim je razvidno da će ovaj dokument pomoći pri rješavanju izazova s kojima se FTRR susreće, a koji se mogu odnositi na: prihode, zapošljivost studenata, privlačenje investicija i pristup kapitalu,  gradnja infrastrukture, te na sve ostale segmente koji su izravno povezani s održivim društvenim i gospodarskim razvojem koji je u funkciji podizanja konkurentnosti i razine kvalitete života studenata i djelatnika FTRR-a.</w:t>
      </w:r>
    </w:p>
    <w:p w14:paraId="4ED7FA79" w14:textId="77777777" w:rsidR="00DC4BC3" w:rsidRPr="00356664" w:rsidRDefault="00DC4BC3" w:rsidP="003566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BAE25F4" w14:textId="2C3B4E11" w:rsidR="00294716" w:rsidRDefault="007630C4" w:rsidP="0035666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356664">
        <w:rPr>
          <w:rFonts w:ascii="Calibri" w:hAnsi="Calibri" w:cs="Calibri"/>
          <w:color w:val="000000"/>
          <w:sz w:val="24"/>
          <w:szCs w:val="24"/>
        </w:rPr>
        <w:t xml:space="preserve">Kvalitetno učinjena SWOT analiza omogućuje upravi FTRR-a da usmjeri pozornost na ključna područja svoje aktivnosti na kojima subjekt ima specifična znanja i može iskoristiti vlastite prednosti. Također im omogućuje da otklone jasno uočene vlastite slabosti na onim područjima na kojima su znanja i sposobnosti nedostatne u odnosu na konkurenciju i okruženje. Navedeni model se može primijeniti na FTRR te je sukladno provedenom istraživanju putem online ankete u 2023. godini, tematskim sjednicama i odgovorima zaprimljenima putem e-maila od strane dionika kreirana daljnja analiza.  </w:t>
      </w:r>
    </w:p>
    <w:p w14:paraId="7A2EB724" w14:textId="6D34DF87" w:rsidR="00DC4BC3" w:rsidRDefault="00DC4BC3" w:rsidP="0035666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0703D33" w14:textId="0CE88A73" w:rsidR="00DC4BC3" w:rsidRDefault="00DC4BC3" w:rsidP="0035666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01404BD" w14:textId="58849A79" w:rsidR="00DC4BC3" w:rsidRDefault="00DC4BC3" w:rsidP="0035666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22706E5" w14:textId="77777777" w:rsidR="00DC4BC3" w:rsidRDefault="00DC4BC3" w:rsidP="0035666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AE3022B" w14:textId="31D70802" w:rsidR="00DC4BC3" w:rsidRDefault="00DC4BC3" w:rsidP="0035666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15B0D25" w14:textId="77777777" w:rsidR="00DC4BC3" w:rsidRPr="00356664" w:rsidRDefault="00DC4BC3" w:rsidP="0035666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5F42B1" w:rsidRPr="00356664" w14:paraId="78BB8D73" w14:textId="77777777" w:rsidTr="00DC4BC3">
        <w:tc>
          <w:tcPr>
            <w:tcW w:w="4673" w:type="dxa"/>
            <w:shd w:val="clear" w:color="auto" w:fill="F2F2F2" w:themeFill="background1" w:themeFillShade="F2"/>
          </w:tcPr>
          <w:p w14:paraId="213FA16D" w14:textId="77777777" w:rsidR="005F42B1" w:rsidRPr="00356664" w:rsidRDefault="005F42B1" w:rsidP="00DC4BC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SNAGE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1208C85" w14:textId="77777777" w:rsidR="005F42B1" w:rsidRPr="00356664" w:rsidRDefault="005F42B1" w:rsidP="00DC4BC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z w:val="24"/>
                <w:szCs w:val="24"/>
              </w:rPr>
              <w:t>SLABOSTI</w:t>
            </w:r>
          </w:p>
        </w:tc>
      </w:tr>
      <w:tr w:rsidR="005F42B1" w:rsidRPr="00356664" w14:paraId="27EA52EF" w14:textId="77777777" w:rsidTr="00DC4BC3">
        <w:tc>
          <w:tcPr>
            <w:tcW w:w="4673" w:type="dxa"/>
            <w:tcBorders>
              <w:bottom w:val="single" w:sz="4" w:space="0" w:color="auto"/>
            </w:tcBorders>
          </w:tcPr>
          <w:p w14:paraId="4E2E6B63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Pripadnost sveučilištu</w:t>
            </w:r>
          </w:p>
          <w:p w14:paraId="65DAA37B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Iskustvo i tradicija u sustavu visokog obrazovanja</w:t>
            </w:r>
          </w:p>
          <w:p w14:paraId="0FBEA2D1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Visokoobrazovani djelatnici i znanstvenici</w:t>
            </w:r>
          </w:p>
          <w:p w14:paraId="1F78EC71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Mladi i motivirani stručni kadar</w:t>
            </w:r>
          </w:p>
          <w:p w14:paraId="7D136D95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Individualni pristup studentima i povoljan omjer nastavnik-student</w:t>
            </w:r>
          </w:p>
          <w:p w14:paraId="6D5FF8B8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Pristupačnost studentima</w:t>
            </w:r>
          </w:p>
          <w:p w14:paraId="15D593F9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Lokacija ustanove</w:t>
            </w:r>
          </w:p>
          <w:p w14:paraId="3D9A64F0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Kvalitetni nastavni prostori, poligoni i radilišta</w:t>
            </w:r>
          </w:p>
          <w:p w14:paraId="671F2ED7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Kvalitetni studijski programi prilagođeni tržištu rada</w:t>
            </w:r>
          </w:p>
          <w:p w14:paraId="3254DE46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Studentski dom i Studentski centar</w:t>
            </w:r>
          </w:p>
          <w:p w14:paraId="7CDFFA0B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Sustav osiguranja kvalitete</w:t>
            </w:r>
          </w:p>
          <w:p w14:paraId="3788774D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Erasmus+ mobilnost i razvijena međunarodna suradnja</w:t>
            </w:r>
          </w:p>
          <w:p w14:paraId="09558FD4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Iskustvo u provedbi EU projekata</w:t>
            </w:r>
          </w:p>
          <w:p w14:paraId="327B7D1A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Financijska stabilnost i revizijski uredno poslovanje</w:t>
            </w:r>
          </w:p>
          <w:p w14:paraId="467B140E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Digitalizirani procesi</w:t>
            </w:r>
          </w:p>
          <w:p w14:paraId="7ABD2D1B" w14:textId="506867EB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Usmjerenje u području turizma i ruralnog razvoja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467864B6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Nedovoljna prepoznatljivost nove sastavnice</w:t>
            </w:r>
          </w:p>
          <w:p w14:paraId="13BC765B" w14:textId="68390FC4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Nezainteresiranost studenata za studiranje</w:t>
            </w:r>
          </w:p>
          <w:p w14:paraId="40154B8A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Nedovoljna razina znanstveno-istraživačkog rada i znanstvene produkcije</w:t>
            </w:r>
          </w:p>
          <w:p w14:paraId="0BFFB5BE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Ovisnost o financiranju iz državnog proračuna</w:t>
            </w:r>
          </w:p>
          <w:p w14:paraId="6BEBEDDF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Nepostojanje diplomskih studija</w:t>
            </w:r>
          </w:p>
          <w:p w14:paraId="55117886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Nedostatak asistenata u nastavi</w:t>
            </w:r>
          </w:p>
          <w:p w14:paraId="2FA737AD" w14:textId="066C7A88" w:rsidR="005F42B1" w:rsidRPr="00356664" w:rsidRDefault="00104FED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E4366F"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dministrativno </w:t>
            </w:r>
            <w:r w:rsidR="005F42B1"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opterećenje nastavnika </w:t>
            </w:r>
          </w:p>
          <w:p w14:paraId="1A4997E8" w14:textId="0FBB6DD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Prevelika vanjska suradnja </w:t>
            </w:r>
          </w:p>
          <w:p w14:paraId="14554FFD" w14:textId="56D3B8CB" w:rsidR="005F42B1" w:rsidRPr="00356664" w:rsidRDefault="005F42B1" w:rsidP="00DC4BC3">
            <w:pPr>
              <w:spacing w:after="0" w:line="240" w:lineRule="auto"/>
              <w:ind w:left="306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F42B1" w:rsidRPr="00356664" w14:paraId="0249CC6F" w14:textId="77777777" w:rsidTr="00DC4BC3">
        <w:tc>
          <w:tcPr>
            <w:tcW w:w="4673" w:type="dxa"/>
            <w:shd w:val="clear" w:color="auto" w:fill="F2F2F2" w:themeFill="background1" w:themeFillShade="F2"/>
          </w:tcPr>
          <w:p w14:paraId="637C733D" w14:textId="77777777" w:rsidR="005F42B1" w:rsidRPr="00356664" w:rsidRDefault="005F42B1" w:rsidP="00DC4BC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z w:val="24"/>
                <w:szCs w:val="24"/>
              </w:rPr>
              <w:t>PRILIKE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5DD1E3" w14:textId="77777777" w:rsidR="005F42B1" w:rsidRPr="00356664" w:rsidRDefault="005F42B1" w:rsidP="00DC4BC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z w:val="24"/>
                <w:szCs w:val="24"/>
              </w:rPr>
              <w:t>PRIJETNJE</w:t>
            </w:r>
          </w:p>
        </w:tc>
      </w:tr>
      <w:tr w:rsidR="005F42B1" w:rsidRPr="00356664" w14:paraId="73679620" w14:textId="77777777" w:rsidTr="00DC4BC3">
        <w:tc>
          <w:tcPr>
            <w:tcW w:w="4673" w:type="dxa"/>
          </w:tcPr>
          <w:p w14:paraId="64345F11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Povezivanje sa drugim sastavnicama sveučilišta </w:t>
            </w:r>
          </w:p>
          <w:p w14:paraId="482FF77A" w14:textId="13651AD1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Otvaranje diplomskih studija</w:t>
            </w:r>
          </w:p>
          <w:p w14:paraId="28C279F3" w14:textId="00A69FEF" w:rsidR="00E4366F" w:rsidRPr="00356664" w:rsidRDefault="00E4366F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Razvoj programa cjeloživotnog obrazovanja</w:t>
            </w:r>
          </w:p>
          <w:p w14:paraId="7335EE2A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Uspostavljanje kampusa u Požegi</w:t>
            </w:r>
          </w:p>
          <w:p w14:paraId="76FEC235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Uspostavljanje znanstveno-istraživačkog centra</w:t>
            </w:r>
          </w:p>
          <w:p w14:paraId="266D5C53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Povezivanje s gospodarstvom i lokalnom samoupravom u cilju razvoja turizma transferom tehnologije i znanja</w:t>
            </w:r>
          </w:p>
          <w:p w14:paraId="4C7B9360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Financiranje kroz rad na znanstvenim i stručnim projektima</w:t>
            </w:r>
          </w:p>
          <w:p w14:paraId="3BD19EB2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Međunarodno publiciranje radova i citiranost nastavnika </w:t>
            </w:r>
          </w:p>
          <w:p w14:paraId="73C1DDD0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Razvoj studentskih organizacija i klubova</w:t>
            </w:r>
          </w:p>
          <w:p w14:paraId="6F677BE1" w14:textId="030085FF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Daljnji razvoj digitalizacije i efikasnije interne komunikacije</w:t>
            </w:r>
          </w:p>
        </w:tc>
        <w:tc>
          <w:tcPr>
            <w:tcW w:w="4389" w:type="dxa"/>
          </w:tcPr>
          <w:p w14:paraId="700868BC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Otvaranje konkurentskih studijskih programa i obrazovnih institucija u regiji</w:t>
            </w:r>
          </w:p>
          <w:p w14:paraId="0DA6FA32" w14:textId="1B2C37FA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Nedovoljna kvaliteta znanja upisanih studenata</w:t>
            </w:r>
          </w:p>
          <w:p w14:paraId="59D91A6B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Smanjen broj maturanata i migracije stanovništva</w:t>
            </w:r>
          </w:p>
          <w:p w14:paraId="78D754EF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Smanjena platežna moć za troškove studiranja </w:t>
            </w:r>
          </w:p>
          <w:p w14:paraId="77E23B66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Smanjeno financiranje institucije od strane države</w:t>
            </w:r>
          </w:p>
          <w:p w14:paraId="3D0DAB85" w14:textId="399B47BC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Administrativne prepreke u komunikaciji i procesima s javnim tijelima viših razina</w:t>
            </w:r>
          </w:p>
          <w:p w14:paraId="5079E3B5" w14:textId="77777777" w:rsidR="005F42B1" w:rsidRPr="00356664" w:rsidRDefault="005F42B1" w:rsidP="00DC4BC3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Promjene zakonskih propisa i procedura</w:t>
            </w:r>
          </w:p>
          <w:p w14:paraId="73648C4F" w14:textId="034E98BE" w:rsidR="005F42B1" w:rsidRPr="00356664" w:rsidRDefault="00104FED" w:rsidP="00104FED">
            <w:pPr>
              <w:numPr>
                <w:ilvl w:val="0"/>
                <w:numId w:val="37"/>
              </w:numPr>
              <w:spacing w:after="0" w:line="240" w:lineRule="auto"/>
              <w:ind w:left="306" w:hanging="28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005F42B1" w:rsidRPr="00356664">
              <w:rPr>
                <w:rFonts w:ascii="Calibri" w:eastAsia="Calibri" w:hAnsi="Calibri" w:cs="Calibri"/>
                <w:sz w:val="24"/>
                <w:szCs w:val="24"/>
              </w:rPr>
              <w:t>onkurencija u sustavu visokog obrazovanj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</w:tr>
    </w:tbl>
    <w:p w14:paraId="0700CBBD" w14:textId="46ED7A0C" w:rsidR="007630C4" w:rsidRPr="00356664" w:rsidRDefault="007630C4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F6FFA60" w14:textId="774057D4" w:rsidR="00C626E5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A765A5F" w14:textId="77777777" w:rsidR="00E0095D" w:rsidRPr="00356664" w:rsidRDefault="00E0095D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6430101" w14:textId="52C4D2CC" w:rsidR="00937F91" w:rsidRPr="008B306F" w:rsidRDefault="00447681" w:rsidP="00356664">
      <w:pPr>
        <w:pStyle w:val="Odlomakpopisa"/>
        <w:numPr>
          <w:ilvl w:val="0"/>
          <w:numId w:val="5"/>
        </w:numPr>
        <w:shd w:val="clear" w:color="auto" w:fill="DEEAF6" w:themeFill="accent1" w:themeFillTint="33"/>
        <w:spacing w:after="0"/>
        <w:ind w:left="284" w:hanging="284"/>
        <w:rPr>
          <w:rFonts w:ascii="Calibri" w:hAnsi="Calibri" w:cs="Calibri"/>
          <w:b/>
          <w:sz w:val="28"/>
          <w:szCs w:val="28"/>
        </w:rPr>
      </w:pPr>
      <w:r w:rsidRPr="008B306F">
        <w:rPr>
          <w:rFonts w:ascii="Calibri" w:hAnsi="Calibri" w:cs="Calibri"/>
          <w:b/>
          <w:sz w:val="28"/>
          <w:szCs w:val="28"/>
        </w:rPr>
        <w:lastRenderedPageBreak/>
        <w:t xml:space="preserve">VIZIJA </w:t>
      </w:r>
      <w:r w:rsidR="002962B5" w:rsidRPr="008B306F">
        <w:rPr>
          <w:rFonts w:ascii="Calibri" w:hAnsi="Calibri" w:cs="Calibri"/>
          <w:b/>
          <w:sz w:val="28"/>
          <w:szCs w:val="28"/>
        </w:rPr>
        <w:t xml:space="preserve"> I MISIJA</w:t>
      </w:r>
      <w:r w:rsidRPr="008B306F">
        <w:rPr>
          <w:rFonts w:ascii="Calibri" w:hAnsi="Calibri" w:cs="Calibri"/>
          <w:b/>
          <w:sz w:val="28"/>
          <w:szCs w:val="28"/>
        </w:rPr>
        <w:t xml:space="preserve"> </w:t>
      </w:r>
      <w:r w:rsidR="004C4F5A" w:rsidRPr="008B306F">
        <w:rPr>
          <w:rFonts w:ascii="Calibri" w:hAnsi="Calibri" w:cs="Calibri"/>
          <w:b/>
          <w:sz w:val="28"/>
          <w:szCs w:val="28"/>
        </w:rPr>
        <w:t>FAKULTETA TURIZMA I RURA</w:t>
      </w:r>
      <w:r w:rsidR="007C317A" w:rsidRPr="008B306F">
        <w:rPr>
          <w:rFonts w:ascii="Calibri" w:hAnsi="Calibri" w:cs="Calibri"/>
          <w:b/>
          <w:sz w:val="28"/>
          <w:szCs w:val="28"/>
        </w:rPr>
        <w:t>L</w:t>
      </w:r>
      <w:r w:rsidR="004C4F5A" w:rsidRPr="008B306F">
        <w:rPr>
          <w:rFonts w:ascii="Calibri" w:hAnsi="Calibri" w:cs="Calibri"/>
          <w:b/>
          <w:sz w:val="28"/>
          <w:szCs w:val="28"/>
        </w:rPr>
        <w:t>NOG RAZVOJA</w:t>
      </w:r>
      <w:r w:rsidR="00870B36" w:rsidRPr="008B306F">
        <w:rPr>
          <w:rFonts w:ascii="Calibri" w:hAnsi="Calibri" w:cs="Calibri"/>
          <w:b/>
          <w:sz w:val="28"/>
          <w:szCs w:val="28"/>
        </w:rPr>
        <w:t xml:space="preserve"> U POŽEGI</w:t>
      </w:r>
      <w:bookmarkStart w:id="2" w:name="_Hlk88313239"/>
    </w:p>
    <w:p w14:paraId="42B3F30E" w14:textId="77777777" w:rsidR="00865B0A" w:rsidRPr="00356664" w:rsidRDefault="00865B0A" w:rsidP="0035666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6624C1EF" w14:textId="5EC109EC" w:rsidR="007C317A" w:rsidRPr="00356664" w:rsidRDefault="007C317A" w:rsidP="00DC4BC3">
      <w:pPr>
        <w:shd w:val="clear" w:color="auto" w:fill="F2F2F2" w:themeFill="background1" w:themeFillShade="F2"/>
        <w:spacing w:after="0"/>
        <w:rPr>
          <w:rFonts w:ascii="Calibri" w:hAnsi="Calibri" w:cs="Calibri"/>
          <w:b/>
          <w:sz w:val="24"/>
          <w:szCs w:val="24"/>
        </w:rPr>
      </w:pPr>
      <w:r w:rsidRPr="00356664">
        <w:rPr>
          <w:rFonts w:ascii="Calibri" w:hAnsi="Calibri" w:cs="Calibri"/>
          <w:b/>
          <w:sz w:val="24"/>
          <w:szCs w:val="24"/>
        </w:rPr>
        <w:t>VIZIJA I MISIJA</w:t>
      </w:r>
    </w:p>
    <w:p w14:paraId="2B30EE07" w14:textId="77777777" w:rsidR="007C317A" w:rsidRPr="00356664" w:rsidRDefault="007C317A" w:rsidP="00356664">
      <w:pPr>
        <w:spacing w:after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56664">
        <w:rPr>
          <w:rFonts w:ascii="Calibri" w:eastAsia="Calibri" w:hAnsi="Calibri" w:cs="Calibri"/>
          <w:color w:val="000000"/>
          <w:sz w:val="24"/>
          <w:szCs w:val="24"/>
        </w:rPr>
        <w:t>Vizija je slika moguće i poželjne slike Fakulteta u budućnosti dok je Misija realnost koja se može dohvatiti i opisuje Fakultet na način kojim se razvija njegova prepoznatljivost. Fakultet turizma i ruralnog razvoja u Požegi definirao je Viziju i Misiju prema kojoj teži u svom daljnjem održivom razvoju i radu, uzevši u obzir stanje na tržištu rada, suvremene svjetske trendovi, kao i strateške odrednice samog Fakulteta i Sveučilišta.</w:t>
      </w:r>
    </w:p>
    <w:p w14:paraId="0F285438" w14:textId="77777777" w:rsidR="007C317A" w:rsidRPr="00356664" w:rsidRDefault="007C317A" w:rsidP="00356664">
      <w:pPr>
        <w:spacing w:after="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9339B5F" w14:textId="77777777" w:rsidR="007C317A" w:rsidRPr="00356664" w:rsidRDefault="007C317A" w:rsidP="00DC4BC3">
      <w:pPr>
        <w:shd w:val="clear" w:color="auto" w:fill="F2F2F2" w:themeFill="background1" w:themeFillShade="F2"/>
        <w:spacing w:after="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56664">
        <w:rPr>
          <w:rFonts w:ascii="Calibri" w:eastAsia="Calibri" w:hAnsi="Calibri" w:cs="Calibri"/>
          <w:b/>
          <w:color w:val="000000"/>
          <w:sz w:val="24"/>
          <w:szCs w:val="24"/>
        </w:rPr>
        <w:t>Vizija</w:t>
      </w:r>
    </w:p>
    <w:p w14:paraId="6BDC59BC" w14:textId="77777777" w:rsidR="007C317A" w:rsidRPr="00356664" w:rsidRDefault="007C317A" w:rsidP="00356664">
      <w:pPr>
        <w:spacing w:after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56664">
        <w:rPr>
          <w:rFonts w:ascii="Calibri" w:eastAsia="Calibri" w:hAnsi="Calibri" w:cs="Calibri"/>
          <w:color w:val="000000"/>
          <w:sz w:val="24"/>
          <w:szCs w:val="24"/>
        </w:rPr>
        <w:t>Fakultet turizma i ruralnog razvoja je regionalni lider u segmentu turizma i ruralnog razvoja te djeluje kao centar znanstvene izvrsnosti koji na inovativan i kreativan način uz inozemna iskustva povezuje nastavnu i znanstvenu djelatnost kroz transfer znanja i tehnologije.</w:t>
      </w:r>
    </w:p>
    <w:p w14:paraId="7F6B7369" w14:textId="77777777" w:rsidR="007C317A" w:rsidRPr="00356664" w:rsidRDefault="007C317A" w:rsidP="00356664">
      <w:pPr>
        <w:spacing w:after="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837758F" w14:textId="77777777" w:rsidR="007C317A" w:rsidRPr="00356664" w:rsidRDefault="007C317A" w:rsidP="00DC4BC3">
      <w:pPr>
        <w:shd w:val="clear" w:color="auto" w:fill="F2F2F2" w:themeFill="background1" w:themeFillShade="F2"/>
        <w:spacing w:after="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56664">
        <w:rPr>
          <w:rFonts w:ascii="Calibri" w:eastAsia="Calibri" w:hAnsi="Calibri" w:cs="Calibri"/>
          <w:b/>
          <w:color w:val="000000"/>
          <w:sz w:val="24"/>
          <w:szCs w:val="24"/>
        </w:rPr>
        <w:t>Misija</w:t>
      </w:r>
    </w:p>
    <w:p w14:paraId="62A5D6DF" w14:textId="23B50FEF" w:rsidR="007C317A" w:rsidRPr="00356664" w:rsidRDefault="007C317A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eastAsia="Calibri" w:hAnsi="Calibri" w:cs="Calibri"/>
          <w:color w:val="000000"/>
          <w:sz w:val="24"/>
          <w:szCs w:val="24"/>
        </w:rPr>
        <w:t xml:space="preserve">Fakultet turizma i ruralnog razvoja je obrazovna institucija fokusirana na </w:t>
      </w:r>
      <w:r w:rsidR="006F1F60" w:rsidRPr="00356664">
        <w:rPr>
          <w:rFonts w:ascii="Calibri" w:eastAsia="Calibri" w:hAnsi="Calibri" w:cs="Calibri"/>
          <w:color w:val="000000"/>
          <w:sz w:val="24"/>
          <w:szCs w:val="24"/>
        </w:rPr>
        <w:t xml:space="preserve">nastavnu djelatnost, </w:t>
      </w:r>
      <w:r w:rsidRPr="00356664">
        <w:rPr>
          <w:rFonts w:ascii="Calibri" w:eastAsia="Calibri" w:hAnsi="Calibri" w:cs="Calibri"/>
          <w:color w:val="000000"/>
          <w:sz w:val="24"/>
          <w:szCs w:val="24"/>
        </w:rPr>
        <w:t xml:space="preserve">znanstveno-istraživački rad, </w:t>
      </w:r>
      <w:r w:rsidR="00ED640D" w:rsidRPr="00147174">
        <w:rPr>
          <w:rFonts w:ascii="Calibri" w:eastAsia="Calibri" w:hAnsi="Calibri" w:cs="Calibri"/>
          <w:color w:val="000000"/>
          <w:sz w:val="24"/>
          <w:szCs w:val="24"/>
        </w:rPr>
        <w:t xml:space="preserve">cjeloživotno učenje, </w:t>
      </w:r>
      <w:r w:rsidRPr="00147174">
        <w:rPr>
          <w:rFonts w:ascii="Calibri" w:eastAsia="Calibri" w:hAnsi="Calibri" w:cs="Calibri"/>
          <w:color w:val="000000"/>
          <w:sz w:val="24"/>
          <w:szCs w:val="24"/>
        </w:rPr>
        <w:t xml:space="preserve">akademsku čestitost i izvrsnost, osiguranje kvalitete, </w:t>
      </w:r>
      <w:r w:rsidR="00EC5678" w:rsidRPr="00147174">
        <w:rPr>
          <w:rFonts w:ascii="Calibri" w:eastAsia="Calibri" w:hAnsi="Calibri" w:cs="Calibri"/>
          <w:color w:val="000000"/>
          <w:sz w:val="24"/>
          <w:szCs w:val="24"/>
        </w:rPr>
        <w:t xml:space="preserve">digitalnu transformaciju, </w:t>
      </w:r>
      <w:r w:rsidRPr="00147174">
        <w:rPr>
          <w:rFonts w:ascii="Calibri" w:eastAsia="Calibri" w:hAnsi="Calibri" w:cs="Calibri"/>
          <w:color w:val="000000"/>
          <w:sz w:val="24"/>
          <w:szCs w:val="24"/>
        </w:rPr>
        <w:t>međunarodnu</w:t>
      </w:r>
      <w:r w:rsidRPr="00356664">
        <w:rPr>
          <w:rFonts w:ascii="Calibri" w:eastAsia="Calibri" w:hAnsi="Calibri" w:cs="Calibri"/>
          <w:color w:val="000000"/>
          <w:sz w:val="24"/>
          <w:szCs w:val="24"/>
        </w:rPr>
        <w:t xml:space="preserve"> suradnju i suradnju s lokalnom zajednicom s ciljem brze zapošljivosti studenata u sektoru turizma, ugostiteljstva i povezanih djelatnosti. Djelatnost je usmjerena stvaranju </w:t>
      </w:r>
      <w:r w:rsidR="00AC0ABA">
        <w:rPr>
          <w:rFonts w:ascii="Calibri" w:eastAsia="Calibri" w:hAnsi="Calibri" w:cs="Calibri"/>
          <w:color w:val="000000"/>
          <w:sz w:val="24"/>
          <w:szCs w:val="24"/>
        </w:rPr>
        <w:t xml:space="preserve">kvalitetnih ljudskih resursa za upravljanje </w:t>
      </w:r>
      <w:r w:rsidRPr="00356664">
        <w:rPr>
          <w:rFonts w:ascii="Calibri" w:eastAsia="Calibri" w:hAnsi="Calibri" w:cs="Calibri"/>
          <w:color w:val="000000"/>
          <w:sz w:val="24"/>
          <w:szCs w:val="24"/>
        </w:rPr>
        <w:t>konkurentni</w:t>
      </w:r>
      <w:r w:rsidR="00AC0ABA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356664">
        <w:rPr>
          <w:rFonts w:ascii="Calibri" w:eastAsia="Calibri" w:hAnsi="Calibri" w:cs="Calibri"/>
          <w:color w:val="000000"/>
          <w:sz w:val="24"/>
          <w:szCs w:val="24"/>
        </w:rPr>
        <w:t xml:space="preserve"> turistički</w:t>
      </w:r>
      <w:r w:rsidR="00AC0ABA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356664">
        <w:rPr>
          <w:rFonts w:ascii="Calibri" w:eastAsia="Calibri" w:hAnsi="Calibri" w:cs="Calibri"/>
          <w:color w:val="000000"/>
          <w:sz w:val="24"/>
          <w:szCs w:val="24"/>
        </w:rPr>
        <w:t xml:space="preserve"> destinacija</w:t>
      </w:r>
      <w:r w:rsidR="00AC0ABA">
        <w:rPr>
          <w:rFonts w:ascii="Calibri" w:eastAsia="Calibri" w:hAnsi="Calibri" w:cs="Calibri"/>
          <w:color w:val="000000"/>
          <w:sz w:val="24"/>
          <w:szCs w:val="24"/>
        </w:rPr>
        <w:t>ma</w:t>
      </w:r>
      <w:r w:rsidRPr="00356664">
        <w:rPr>
          <w:rFonts w:ascii="Calibri" w:eastAsia="Calibri" w:hAnsi="Calibri" w:cs="Calibri"/>
          <w:color w:val="000000"/>
          <w:sz w:val="24"/>
          <w:szCs w:val="24"/>
        </w:rPr>
        <w:t xml:space="preserve"> na inovativnim principima održivog i regionalnog razvoja te potreba tržišta rada.</w:t>
      </w:r>
      <w:r w:rsidRPr="00356664">
        <w:rPr>
          <w:rFonts w:ascii="Calibri" w:hAnsi="Calibri" w:cs="Calibri"/>
          <w:sz w:val="24"/>
          <w:szCs w:val="24"/>
        </w:rPr>
        <w:t xml:space="preserve"> </w:t>
      </w:r>
    </w:p>
    <w:p w14:paraId="0A5F1E72" w14:textId="41C14BFD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F8D03A6" w14:textId="59E80BC8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618E5E0" w14:textId="6916C24E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929249F" w14:textId="50682047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5AB1949" w14:textId="26E73401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EC2E28F" w14:textId="20916C28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5EF0709" w14:textId="2F00155D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1406994" w14:textId="536FEDE3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805F429" w14:textId="1A44D79C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E104207" w14:textId="34C4CA71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C9717B4" w14:textId="1C44BDE4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435844F" w14:textId="364B4804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116809F" w14:textId="71A25F57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D3090C7" w14:textId="278E2E43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4918D25" w14:textId="7B84AB37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BA94E33" w14:textId="5DAD86DB" w:rsidR="00C626E5" w:rsidRPr="00356664" w:rsidRDefault="00C626E5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bookmarkEnd w:id="2"/>
    <w:p w14:paraId="57EC6E8A" w14:textId="4FF4800B" w:rsidR="00E41EB0" w:rsidRDefault="00E41EB0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71E11530" w14:textId="77777777" w:rsidR="003B3EA3" w:rsidRPr="00356664" w:rsidRDefault="003B3EA3" w:rsidP="00356664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14:paraId="2B886DC1" w14:textId="48116371" w:rsidR="00A34A1F" w:rsidRPr="008B306F" w:rsidRDefault="00DC4BC3" w:rsidP="00356664">
      <w:pPr>
        <w:pStyle w:val="Odlomakpopisa"/>
        <w:numPr>
          <w:ilvl w:val="0"/>
          <w:numId w:val="5"/>
        </w:numPr>
        <w:shd w:val="clear" w:color="auto" w:fill="DEEAF6" w:themeFill="accent1" w:themeFillTint="33"/>
        <w:spacing w:after="0"/>
        <w:ind w:left="284" w:hanging="284"/>
        <w:rPr>
          <w:rFonts w:ascii="Calibri" w:hAnsi="Calibri" w:cs="Calibri"/>
          <w:b/>
          <w:sz w:val="28"/>
          <w:szCs w:val="28"/>
        </w:rPr>
      </w:pPr>
      <w:r w:rsidRPr="008B306F">
        <w:rPr>
          <w:rFonts w:ascii="Calibri" w:hAnsi="Calibri" w:cs="Calibri"/>
          <w:b/>
          <w:sz w:val="28"/>
          <w:szCs w:val="28"/>
        </w:rPr>
        <w:lastRenderedPageBreak/>
        <w:t xml:space="preserve">STRATEŠKI CILJEVI FAKULTETA TURIZMA I RURALNOG RAZVOJA U POŽEGI </w:t>
      </w:r>
    </w:p>
    <w:p w14:paraId="287A0A7F" w14:textId="77777777" w:rsidR="00DC4BC3" w:rsidRDefault="00DC4BC3" w:rsidP="0035666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BE74999" w14:textId="5E20B985" w:rsidR="00A34A1F" w:rsidRPr="00356664" w:rsidRDefault="00A34A1F" w:rsidP="0035666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sz w:val="24"/>
          <w:szCs w:val="24"/>
          <w:lang w:eastAsia="hr-HR"/>
        </w:rPr>
        <w:t>U daljnjoj razradi strateškog okvira definirani su strateški ciljevi razvoja koji su u funkciji ostvarenja dugoročnog cilja (vizije razvoja). Ciljevi su formulirani po S.M.A.R.T. načelima postavljanja ciljeva. Navedeno znači da su postavljeni strateški  ciljevi:</w:t>
      </w:r>
    </w:p>
    <w:p w14:paraId="62FF4D2B" w14:textId="77777777" w:rsidR="00A34A1F" w:rsidRPr="00356664" w:rsidRDefault="00A34A1F" w:rsidP="00356664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sz w:val="24"/>
          <w:szCs w:val="24"/>
          <w:lang w:eastAsia="hr-HR"/>
        </w:rPr>
        <w:t>Specifični (eng. Specific),</w:t>
      </w:r>
    </w:p>
    <w:p w14:paraId="77405B9C" w14:textId="77777777" w:rsidR="00A34A1F" w:rsidRPr="00356664" w:rsidRDefault="00A34A1F" w:rsidP="00356664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sz w:val="24"/>
          <w:szCs w:val="24"/>
          <w:lang w:eastAsia="hr-HR"/>
        </w:rPr>
        <w:t>Mjerljivi (eng. Measurable),</w:t>
      </w:r>
    </w:p>
    <w:p w14:paraId="7B076C93" w14:textId="77777777" w:rsidR="00A34A1F" w:rsidRPr="00356664" w:rsidRDefault="00A34A1F" w:rsidP="00356664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sz w:val="24"/>
          <w:szCs w:val="24"/>
          <w:lang w:eastAsia="hr-HR"/>
        </w:rPr>
        <w:t>Ostvarivi (eng. Achievable/Attainable),</w:t>
      </w:r>
    </w:p>
    <w:p w14:paraId="66DD3BCF" w14:textId="77777777" w:rsidR="00A34A1F" w:rsidRPr="00356664" w:rsidRDefault="00A34A1F" w:rsidP="00356664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sz w:val="24"/>
          <w:szCs w:val="24"/>
          <w:lang w:eastAsia="hr-HR"/>
        </w:rPr>
        <w:t>Relevantni (eng. Relevant),</w:t>
      </w:r>
    </w:p>
    <w:p w14:paraId="504C7081" w14:textId="77777777" w:rsidR="00A34A1F" w:rsidRPr="00356664" w:rsidRDefault="00A34A1F" w:rsidP="00356664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56664">
        <w:rPr>
          <w:rFonts w:ascii="Calibri" w:eastAsia="Times New Roman" w:hAnsi="Calibri" w:cs="Calibri"/>
          <w:sz w:val="24"/>
          <w:szCs w:val="24"/>
          <w:lang w:eastAsia="hr-HR"/>
        </w:rPr>
        <w:t>Vremenski određeni (eng. Time -bound).</w:t>
      </w:r>
    </w:p>
    <w:p w14:paraId="1F84EBD1" w14:textId="77777777" w:rsidR="00A34A1F" w:rsidRPr="00356664" w:rsidRDefault="00A34A1F" w:rsidP="0035666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CF5E5EE" w14:textId="1E5AE84E" w:rsidR="00A94F93" w:rsidRPr="00356664" w:rsidRDefault="00A86E47" w:rsidP="0035666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3" w:name="_Hlk88404260"/>
      <w:r w:rsidRPr="00356664">
        <w:rPr>
          <w:rFonts w:ascii="Calibri" w:eastAsia="Times New Roman" w:hAnsi="Calibri" w:cs="Calibri"/>
          <w:sz w:val="24"/>
          <w:szCs w:val="24"/>
          <w:lang w:eastAsia="hr-HR"/>
        </w:rPr>
        <w:t>Sukladno</w:t>
      </w:r>
      <w:r w:rsidR="00A34A1F" w:rsidRPr="00356664">
        <w:rPr>
          <w:rFonts w:ascii="Calibri" w:eastAsia="Times New Roman" w:hAnsi="Calibri" w:cs="Calibri"/>
          <w:sz w:val="24"/>
          <w:szCs w:val="24"/>
          <w:lang w:eastAsia="hr-HR"/>
        </w:rPr>
        <w:t xml:space="preserve"> razvojnim i tekućim problemima i potrebama definirani su sljedeći strateški ciljevi čije će ostvarenje doprinijeti željenom dugoročnom cilju razvoja </w:t>
      </w:r>
      <w:r w:rsidR="002962B5" w:rsidRPr="00356664">
        <w:rPr>
          <w:rFonts w:ascii="Calibri" w:eastAsia="Times New Roman" w:hAnsi="Calibri" w:cs="Calibri"/>
          <w:sz w:val="24"/>
          <w:szCs w:val="24"/>
          <w:lang w:eastAsia="hr-HR"/>
        </w:rPr>
        <w:t>institucije</w:t>
      </w:r>
      <w:r w:rsidR="0028182A" w:rsidRPr="00356664">
        <w:rPr>
          <w:rFonts w:ascii="Calibri" w:eastAsia="Times New Roman" w:hAnsi="Calibri" w:cs="Calibri"/>
          <w:sz w:val="24"/>
          <w:szCs w:val="24"/>
          <w:lang w:eastAsia="hr-HR"/>
        </w:rPr>
        <w:t xml:space="preserve"> unutar lokalne, nacionalne i međunarodne zajednice</w:t>
      </w:r>
      <w:r w:rsidR="003C0ABB" w:rsidRPr="00356664">
        <w:rPr>
          <w:rFonts w:ascii="Calibri" w:eastAsia="Times New Roman" w:hAnsi="Calibri" w:cs="Calibri"/>
          <w:sz w:val="24"/>
          <w:szCs w:val="24"/>
          <w:lang w:eastAsia="hr-HR"/>
        </w:rPr>
        <w:t xml:space="preserve">: </w:t>
      </w:r>
      <w:bookmarkEnd w:id="3"/>
    </w:p>
    <w:p w14:paraId="420ADFC0" w14:textId="77777777" w:rsidR="00E4366F" w:rsidRPr="00356664" w:rsidRDefault="00E4366F" w:rsidP="00356664">
      <w:pPr>
        <w:spacing w:after="0"/>
        <w:rPr>
          <w:rFonts w:ascii="Calibri" w:hAnsi="Calibri" w:cs="Calibri"/>
          <w:b/>
          <w:sz w:val="24"/>
          <w:szCs w:val="24"/>
        </w:rPr>
      </w:pPr>
      <w:bookmarkStart w:id="4" w:name="_Hlk124189285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4288" w:rsidRPr="00B24288" w14:paraId="623674FE" w14:textId="77777777" w:rsidTr="00B24288">
        <w:tc>
          <w:tcPr>
            <w:tcW w:w="9062" w:type="dxa"/>
            <w:shd w:val="clear" w:color="auto" w:fill="F2F2F2" w:themeFill="background1" w:themeFillShade="F2"/>
          </w:tcPr>
          <w:p w14:paraId="267E9C14" w14:textId="77777777" w:rsidR="00B24288" w:rsidRPr="00B24288" w:rsidRDefault="00B24288" w:rsidP="00A345E4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B24288">
              <w:rPr>
                <w:rFonts w:ascii="Calibri" w:hAnsi="Calibri" w:cs="Calibri"/>
                <w:b/>
                <w:sz w:val="24"/>
                <w:szCs w:val="24"/>
              </w:rPr>
              <w:t>Strateški cilj 1: Razvoj sustava obrazovanja i kvalitete</w:t>
            </w:r>
          </w:p>
        </w:tc>
      </w:tr>
      <w:tr w:rsidR="00B24288" w:rsidRPr="00B24288" w14:paraId="6BEA0F94" w14:textId="77777777" w:rsidTr="00B24288">
        <w:tc>
          <w:tcPr>
            <w:tcW w:w="9062" w:type="dxa"/>
          </w:tcPr>
          <w:p w14:paraId="5E332A49" w14:textId="77777777" w:rsidR="00B24288" w:rsidRPr="00B24288" w:rsidRDefault="00B24288" w:rsidP="00A345E4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24288">
              <w:rPr>
                <w:rFonts w:ascii="Calibri" w:hAnsi="Calibri" w:cs="Calibri"/>
                <w:sz w:val="24"/>
                <w:szCs w:val="24"/>
              </w:rPr>
              <w:t>Provedba nastavnih programa i programa cjeloživotnog obrazovanja uz visoku razinu studentskog standarda i korištenje međunarodnih iskustava kroz uređen sustav osiguravanja kvalitete</w:t>
            </w:r>
          </w:p>
        </w:tc>
      </w:tr>
      <w:tr w:rsidR="008B306F" w:rsidRPr="00B24288" w14:paraId="2CCCCB7E" w14:textId="77777777" w:rsidTr="00B24288">
        <w:tc>
          <w:tcPr>
            <w:tcW w:w="9062" w:type="dxa"/>
          </w:tcPr>
          <w:p w14:paraId="7BF49063" w14:textId="77777777" w:rsidR="008B306F" w:rsidRPr="00356664" w:rsidRDefault="008B306F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hAnsi="Calibri" w:cs="Calibri"/>
                <w:i/>
                <w:sz w:val="24"/>
                <w:szCs w:val="24"/>
              </w:rPr>
              <w:t>Prioritet 1.1. Kreiranje studentskog standarda</w:t>
            </w:r>
          </w:p>
          <w:p w14:paraId="70542C89" w14:textId="77777777" w:rsidR="008B306F" w:rsidRPr="00356664" w:rsidRDefault="008B306F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hAnsi="Calibri" w:cs="Calibri"/>
                <w:i/>
                <w:sz w:val="24"/>
                <w:szCs w:val="24"/>
              </w:rPr>
              <w:t>Prioritet 1.2. Razvoj ljudskih resursa i napredovanje</w:t>
            </w:r>
          </w:p>
          <w:p w14:paraId="683D664C" w14:textId="77777777" w:rsidR="008B306F" w:rsidRPr="00356664" w:rsidRDefault="008B306F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hAnsi="Calibri" w:cs="Calibri"/>
                <w:i/>
                <w:sz w:val="24"/>
                <w:szCs w:val="24"/>
              </w:rPr>
              <w:t xml:space="preserve">Prioritet 1.3. Razvoj obrazovnih programa i nastavnog procesa </w:t>
            </w:r>
          </w:p>
          <w:p w14:paraId="168A6C6B" w14:textId="77777777" w:rsidR="008B306F" w:rsidRPr="00356664" w:rsidRDefault="008B306F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hAnsi="Calibri" w:cs="Calibri"/>
                <w:i/>
                <w:sz w:val="24"/>
                <w:szCs w:val="24"/>
              </w:rPr>
              <w:t>Prioritet 1.4. Održavanje funkcionalnosti unutarnjeg sustava za osiguravanje kvalitete</w:t>
            </w:r>
          </w:p>
          <w:p w14:paraId="3660709B" w14:textId="34F0B10F" w:rsidR="008B306F" w:rsidRPr="008B306F" w:rsidRDefault="008B306F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hAnsi="Calibri" w:cs="Calibri"/>
                <w:i/>
                <w:sz w:val="24"/>
                <w:szCs w:val="24"/>
              </w:rPr>
              <w:t>Prioritet 1.5. Razvoj međunarodne suradnje</w:t>
            </w:r>
          </w:p>
        </w:tc>
      </w:tr>
      <w:tr w:rsidR="00B24288" w:rsidRPr="00B24288" w14:paraId="4EA21B3D" w14:textId="77777777" w:rsidTr="00B24288">
        <w:tc>
          <w:tcPr>
            <w:tcW w:w="9062" w:type="dxa"/>
            <w:shd w:val="clear" w:color="auto" w:fill="F2F2F2" w:themeFill="background1" w:themeFillShade="F2"/>
          </w:tcPr>
          <w:p w14:paraId="151E835C" w14:textId="77777777" w:rsidR="00B24288" w:rsidRPr="00B24288" w:rsidRDefault="00B24288" w:rsidP="00A345E4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B24288">
              <w:rPr>
                <w:rFonts w:ascii="Calibri" w:hAnsi="Calibri" w:cs="Calibri"/>
                <w:b/>
                <w:sz w:val="24"/>
                <w:szCs w:val="24"/>
              </w:rPr>
              <w:t>Strateški cilj 2: Znanstveno-istraživački rad</w:t>
            </w:r>
          </w:p>
        </w:tc>
      </w:tr>
      <w:tr w:rsidR="00B24288" w:rsidRPr="00B24288" w14:paraId="495583BF" w14:textId="77777777" w:rsidTr="00B24288">
        <w:tc>
          <w:tcPr>
            <w:tcW w:w="9062" w:type="dxa"/>
          </w:tcPr>
          <w:p w14:paraId="3BFBE38E" w14:textId="77777777" w:rsidR="00B24288" w:rsidRPr="00B24288" w:rsidRDefault="00B24288" w:rsidP="00A345E4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24288">
              <w:rPr>
                <w:rFonts w:ascii="Calibri" w:hAnsi="Calibri" w:cs="Calibri"/>
                <w:sz w:val="24"/>
                <w:szCs w:val="24"/>
              </w:rPr>
              <w:t>Aktivnosti usmjerene razvoju znanstvene prepoznatljivosti kroz izdavačku djelatnost i sudjelovanje na projektima i skupovima te suradnju s vanjskim dionicima iz znanstvenog, gospodarskog, civilnog  i javnog sektora u cilju transfera znanja i tehnologija</w:t>
            </w:r>
          </w:p>
        </w:tc>
      </w:tr>
      <w:tr w:rsidR="008B306F" w:rsidRPr="00B24288" w14:paraId="35B9414E" w14:textId="77777777" w:rsidTr="00B24288">
        <w:tc>
          <w:tcPr>
            <w:tcW w:w="9062" w:type="dxa"/>
          </w:tcPr>
          <w:p w14:paraId="4149A6AF" w14:textId="77777777" w:rsidR="008B306F" w:rsidRPr="00356664" w:rsidRDefault="008B306F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hAnsi="Calibri" w:cs="Calibri"/>
                <w:i/>
                <w:sz w:val="24"/>
                <w:szCs w:val="24"/>
              </w:rPr>
              <w:t>Prioritet 2.1. Razvoj znanstvenih projekata</w:t>
            </w:r>
          </w:p>
          <w:p w14:paraId="418C654F" w14:textId="77777777" w:rsidR="008B306F" w:rsidRPr="00356664" w:rsidRDefault="008B306F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hAnsi="Calibri" w:cs="Calibri"/>
                <w:i/>
                <w:sz w:val="24"/>
                <w:szCs w:val="24"/>
              </w:rPr>
              <w:t>Prioritet 2.2. Povećanje znanstvene prepoznatljivosti fakulteta i nastavnika</w:t>
            </w:r>
          </w:p>
          <w:p w14:paraId="7FE956F0" w14:textId="175BCD6B" w:rsidR="008B306F" w:rsidRPr="008B306F" w:rsidRDefault="008B306F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hAnsi="Calibri" w:cs="Calibri"/>
                <w:i/>
                <w:sz w:val="24"/>
                <w:szCs w:val="24"/>
              </w:rPr>
              <w:t>Prioritet 2.3. Suradnja s vanjskim dionicima i transfer tehnologija u zajednicu</w:t>
            </w:r>
          </w:p>
        </w:tc>
      </w:tr>
      <w:tr w:rsidR="00B24288" w:rsidRPr="00B24288" w14:paraId="3E95A077" w14:textId="77777777" w:rsidTr="00B24288">
        <w:tc>
          <w:tcPr>
            <w:tcW w:w="9062" w:type="dxa"/>
            <w:shd w:val="clear" w:color="auto" w:fill="F2F2F2" w:themeFill="background1" w:themeFillShade="F2"/>
          </w:tcPr>
          <w:p w14:paraId="44A665A1" w14:textId="77777777" w:rsidR="00B24288" w:rsidRPr="00B24288" w:rsidRDefault="00B24288" w:rsidP="00A345E4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B24288">
              <w:rPr>
                <w:rFonts w:ascii="Calibri" w:hAnsi="Calibri" w:cs="Calibri"/>
                <w:b/>
                <w:sz w:val="24"/>
                <w:szCs w:val="24"/>
              </w:rPr>
              <w:t>Strateški cilj 3: Razvoj infrastrukture</w:t>
            </w:r>
          </w:p>
        </w:tc>
      </w:tr>
      <w:tr w:rsidR="00B24288" w:rsidRPr="00B24288" w14:paraId="7A9F1BAD" w14:textId="77777777" w:rsidTr="00B24288">
        <w:tc>
          <w:tcPr>
            <w:tcW w:w="9062" w:type="dxa"/>
          </w:tcPr>
          <w:p w14:paraId="0D39B9F1" w14:textId="77777777" w:rsidR="00B24288" w:rsidRPr="00B24288" w:rsidRDefault="00B24288" w:rsidP="00A345E4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24288">
              <w:rPr>
                <w:rFonts w:ascii="Calibri" w:hAnsi="Calibri" w:cs="Calibri"/>
                <w:sz w:val="24"/>
                <w:szCs w:val="24"/>
              </w:rPr>
              <w:t xml:space="preserve">Učinkovito i planski usmjereno upravljanje materijalnim i financijskim resursima u cilju održivog razvoja fakulteta. </w:t>
            </w:r>
          </w:p>
        </w:tc>
      </w:tr>
      <w:tr w:rsidR="008B306F" w:rsidRPr="00B24288" w14:paraId="78AD9345" w14:textId="77777777" w:rsidTr="00B24288">
        <w:tc>
          <w:tcPr>
            <w:tcW w:w="9062" w:type="dxa"/>
          </w:tcPr>
          <w:p w14:paraId="6BAE68D0" w14:textId="77777777" w:rsidR="008B306F" w:rsidRPr="00356664" w:rsidRDefault="008B306F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hAnsi="Calibri" w:cs="Calibri"/>
                <w:i/>
                <w:sz w:val="24"/>
                <w:szCs w:val="24"/>
              </w:rPr>
              <w:t>Prioritet 3.1. Unapređenje znanstvene infrastrukture institucije</w:t>
            </w:r>
          </w:p>
          <w:p w14:paraId="1CF7F03F" w14:textId="27C5F973" w:rsidR="008B306F" w:rsidRDefault="008B306F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hAnsi="Calibri" w:cs="Calibri"/>
                <w:i/>
                <w:sz w:val="24"/>
                <w:szCs w:val="24"/>
              </w:rPr>
              <w:t>Prioritet 3.2. Unapređenje nastavne infrastrukture institucije</w:t>
            </w:r>
          </w:p>
          <w:p w14:paraId="789D3212" w14:textId="77777777" w:rsidR="008B306F" w:rsidRDefault="008B306F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356664">
              <w:rPr>
                <w:rFonts w:ascii="Calibri" w:hAnsi="Calibri" w:cs="Calibri"/>
                <w:i/>
                <w:sz w:val="24"/>
                <w:szCs w:val="24"/>
              </w:rPr>
              <w:t>Prioritet 3.3. Unapređenje ostale infrastrukture institucije</w:t>
            </w:r>
          </w:p>
          <w:p w14:paraId="4A0D3B6D" w14:textId="60BB3BA3" w:rsidR="00366295" w:rsidRPr="008B306F" w:rsidRDefault="00366295" w:rsidP="008B306F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147174">
              <w:rPr>
                <w:rFonts w:ascii="Calibri" w:hAnsi="Calibri" w:cs="Calibri"/>
                <w:i/>
                <w:sz w:val="24"/>
                <w:szCs w:val="24"/>
              </w:rPr>
              <w:t>Prioritet 3.4. Unapređenje digitalne transformacije</w:t>
            </w:r>
          </w:p>
        </w:tc>
      </w:tr>
    </w:tbl>
    <w:p w14:paraId="507351AA" w14:textId="55C56635" w:rsidR="00483BBC" w:rsidRDefault="00483BBC" w:rsidP="00356664">
      <w:pPr>
        <w:spacing w:after="0"/>
        <w:rPr>
          <w:rFonts w:ascii="Calibri" w:hAnsi="Calibri" w:cs="Calibri"/>
          <w:sz w:val="24"/>
          <w:szCs w:val="24"/>
        </w:rPr>
      </w:pPr>
    </w:p>
    <w:p w14:paraId="10EEF1BF" w14:textId="77777777" w:rsidR="000A062B" w:rsidRPr="00356664" w:rsidRDefault="000A062B" w:rsidP="00356664">
      <w:pPr>
        <w:spacing w:after="0"/>
        <w:rPr>
          <w:rFonts w:ascii="Calibri" w:hAnsi="Calibri" w:cs="Calibri"/>
          <w:sz w:val="24"/>
          <w:szCs w:val="24"/>
        </w:rPr>
      </w:pPr>
    </w:p>
    <w:bookmarkEnd w:id="4"/>
    <w:p w14:paraId="394027B7" w14:textId="268A7C08" w:rsidR="00E41EB0" w:rsidRPr="008B306F" w:rsidRDefault="008B306F" w:rsidP="00356664">
      <w:pPr>
        <w:pStyle w:val="Odlomakpopisa"/>
        <w:numPr>
          <w:ilvl w:val="0"/>
          <w:numId w:val="5"/>
        </w:numPr>
        <w:shd w:val="clear" w:color="auto" w:fill="DEEAF6" w:themeFill="accent1" w:themeFillTint="33"/>
        <w:spacing w:after="0"/>
        <w:ind w:left="284" w:hanging="284"/>
        <w:rPr>
          <w:rFonts w:ascii="Calibri" w:hAnsi="Calibri" w:cs="Calibri"/>
          <w:b/>
          <w:sz w:val="28"/>
          <w:szCs w:val="28"/>
        </w:rPr>
      </w:pPr>
      <w:r w:rsidRPr="008B306F">
        <w:rPr>
          <w:rFonts w:ascii="Calibri" w:hAnsi="Calibri" w:cs="Calibri"/>
          <w:b/>
          <w:sz w:val="28"/>
          <w:szCs w:val="28"/>
        </w:rPr>
        <w:lastRenderedPageBreak/>
        <w:t>UTVRĐENE MJERE PREMA CILJEVIMA I PRIORITETIM</w:t>
      </w:r>
      <w:r w:rsidR="00104FED">
        <w:rPr>
          <w:rFonts w:ascii="Calibri" w:hAnsi="Calibri" w:cs="Calibri"/>
          <w:b/>
          <w:sz w:val="28"/>
          <w:szCs w:val="28"/>
        </w:rPr>
        <w:t>A</w:t>
      </w:r>
    </w:p>
    <w:p w14:paraId="36DCC73F" w14:textId="77777777" w:rsidR="008B306F" w:rsidRDefault="008B306F" w:rsidP="008B306F">
      <w:pPr>
        <w:shd w:val="clear" w:color="auto" w:fill="FFFFFF" w:themeFill="background1"/>
        <w:spacing w:after="0"/>
        <w:rPr>
          <w:rFonts w:ascii="Calibri" w:hAnsi="Calibri" w:cs="Calibri"/>
          <w:b/>
          <w:sz w:val="24"/>
          <w:szCs w:val="24"/>
        </w:rPr>
      </w:pPr>
    </w:p>
    <w:p w14:paraId="2D6357D3" w14:textId="77777777" w:rsidR="00104FED" w:rsidRPr="00104FED" w:rsidRDefault="00104FED" w:rsidP="00104FED">
      <w:pPr>
        <w:shd w:val="clear" w:color="auto" w:fill="BDD6EE"/>
        <w:spacing w:after="0"/>
        <w:rPr>
          <w:rFonts w:ascii="Calibri" w:eastAsia="Calibri" w:hAnsi="Calibri" w:cs="Calibri"/>
          <w:b/>
          <w:sz w:val="24"/>
          <w:szCs w:val="24"/>
        </w:rPr>
      </w:pPr>
      <w:r w:rsidRPr="00104FED">
        <w:rPr>
          <w:rFonts w:ascii="Calibri" w:eastAsia="Calibri" w:hAnsi="Calibri" w:cs="Calibri"/>
          <w:b/>
          <w:sz w:val="24"/>
          <w:szCs w:val="24"/>
        </w:rPr>
        <w:t>STRATEŠKI CILJ 1: RAZVOJ SUSTAVA OBRAZOVANJA I KVALITETE</w:t>
      </w:r>
    </w:p>
    <w:p w14:paraId="572D0E3F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76886EFF" w14:textId="77777777" w:rsidR="00104FED" w:rsidRPr="00104FED" w:rsidRDefault="00104FED" w:rsidP="00104FED">
      <w:pPr>
        <w:shd w:val="clear" w:color="auto" w:fill="BDD6EE"/>
        <w:spacing w:after="0"/>
        <w:rPr>
          <w:rFonts w:ascii="Calibri" w:eastAsia="Calibri" w:hAnsi="Calibri" w:cs="Calibri"/>
          <w:b/>
          <w:i/>
          <w:sz w:val="24"/>
          <w:szCs w:val="24"/>
        </w:rPr>
      </w:pPr>
      <w:r w:rsidRPr="00104FED">
        <w:rPr>
          <w:rFonts w:ascii="Calibri" w:eastAsia="Calibri" w:hAnsi="Calibri" w:cs="Calibri"/>
          <w:b/>
          <w:i/>
          <w:sz w:val="24"/>
          <w:szCs w:val="24"/>
        </w:rPr>
        <w:t>Prioritet 1.1. Kreiranje studentskog standarda</w:t>
      </w:r>
    </w:p>
    <w:p w14:paraId="6B172891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5052"/>
        <w:gridCol w:w="1954"/>
      </w:tblGrid>
      <w:tr w:rsidR="00104FED" w:rsidRPr="00104FED" w14:paraId="77EFDF35" w14:textId="77777777" w:rsidTr="004C1AEE">
        <w:tc>
          <w:tcPr>
            <w:tcW w:w="2056" w:type="dxa"/>
            <w:tcBorders>
              <w:bottom w:val="single" w:sz="4" w:space="0" w:color="auto"/>
            </w:tcBorders>
            <w:shd w:val="clear" w:color="auto" w:fill="FFFFEF"/>
          </w:tcPr>
          <w:p w14:paraId="727C2D4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FFFFEF"/>
          </w:tcPr>
          <w:p w14:paraId="20E2A8B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1.1. Kreiranje studentskog standarda</w:t>
            </w:r>
          </w:p>
          <w:p w14:paraId="326FEBF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EF"/>
          </w:tcPr>
          <w:p w14:paraId="0ABC615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2379933C" w14:textId="77777777" w:rsidTr="004C1AEE">
        <w:tc>
          <w:tcPr>
            <w:tcW w:w="2056" w:type="dxa"/>
            <w:tcBorders>
              <w:top w:val="single" w:sz="4" w:space="0" w:color="auto"/>
            </w:tcBorders>
            <w:shd w:val="clear" w:color="auto" w:fill="FEF8F4"/>
          </w:tcPr>
          <w:p w14:paraId="4852FDD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052" w:type="dxa"/>
            <w:tcBorders>
              <w:top w:val="single" w:sz="4" w:space="0" w:color="auto"/>
            </w:tcBorders>
            <w:shd w:val="clear" w:color="auto" w:fill="FEF8F4"/>
          </w:tcPr>
          <w:p w14:paraId="32E04E0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1.1.1.  Organizacija aktivnosti za studente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EF8F4"/>
          </w:tcPr>
          <w:p w14:paraId="621D921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75882E8C" w14:textId="77777777" w:rsidTr="004C1AEE">
        <w:tc>
          <w:tcPr>
            <w:tcW w:w="2056" w:type="dxa"/>
          </w:tcPr>
          <w:p w14:paraId="0A121E5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052" w:type="dxa"/>
          </w:tcPr>
          <w:p w14:paraId="7422DCA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Cilj mjere je povećati broj studenata uključenih u kulturno-umjetničke, sportsko-rekreacijske, humanitarne i društvene aktivnosti, sa Studentskim centrom Požega i ostalim dionicima</w:t>
            </w:r>
          </w:p>
        </w:tc>
        <w:tc>
          <w:tcPr>
            <w:tcW w:w="1954" w:type="dxa"/>
          </w:tcPr>
          <w:p w14:paraId="7876CAF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uključenih studenata</w:t>
            </w:r>
          </w:p>
          <w:p w14:paraId="0055C58C" w14:textId="53E29E52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046EB4E3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5054"/>
        <w:gridCol w:w="1952"/>
      </w:tblGrid>
      <w:tr w:rsidR="00104FED" w:rsidRPr="00104FED" w14:paraId="0FC15BD7" w14:textId="77777777" w:rsidTr="004C1AEE">
        <w:tc>
          <w:tcPr>
            <w:tcW w:w="2056" w:type="dxa"/>
            <w:tcBorders>
              <w:bottom w:val="single" w:sz="4" w:space="0" w:color="auto"/>
            </w:tcBorders>
            <w:shd w:val="clear" w:color="auto" w:fill="FFFFEF"/>
          </w:tcPr>
          <w:p w14:paraId="261E2C47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shd w:val="clear" w:color="auto" w:fill="FFFFEF"/>
          </w:tcPr>
          <w:p w14:paraId="6E956207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1.1. Kreiranje studentskog standarda</w:t>
            </w:r>
          </w:p>
          <w:p w14:paraId="73DE964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FFFEF"/>
          </w:tcPr>
          <w:p w14:paraId="3D375B9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42797931" w14:textId="77777777" w:rsidTr="004C1AEE">
        <w:tc>
          <w:tcPr>
            <w:tcW w:w="2056" w:type="dxa"/>
            <w:tcBorders>
              <w:top w:val="single" w:sz="4" w:space="0" w:color="auto"/>
            </w:tcBorders>
            <w:shd w:val="clear" w:color="auto" w:fill="FEF8F4"/>
          </w:tcPr>
          <w:p w14:paraId="07ED127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054" w:type="dxa"/>
            <w:tcBorders>
              <w:top w:val="single" w:sz="4" w:space="0" w:color="auto"/>
            </w:tcBorders>
            <w:shd w:val="clear" w:color="auto" w:fill="FEF8F4"/>
          </w:tcPr>
          <w:p w14:paraId="2CEAEE8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1.1.2.  Nagrađivanje i stipendiranje studenata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EF8F4"/>
          </w:tcPr>
          <w:p w14:paraId="4BCE3FF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51A7F316" w14:textId="77777777" w:rsidTr="004C1AEE">
        <w:tc>
          <w:tcPr>
            <w:tcW w:w="2056" w:type="dxa"/>
          </w:tcPr>
          <w:p w14:paraId="492B340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054" w:type="dxa"/>
          </w:tcPr>
          <w:p w14:paraId="1978BC1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Cilj mjere je organizirati stipendiranje prema socio-ekonomskom statusu i izvrsnosti, kao i nagrađivanje studenata prema važećim aktima fakulteta i sveučilišta</w:t>
            </w:r>
          </w:p>
        </w:tc>
        <w:tc>
          <w:tcPr>
            <w:tcW w:w="1952" w:type="dxa"/>
          </w:tcPr>
          <w:p w14:paraId="47D5021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uključenih studenata</w:t>
            </w:r>
          </w:p>
          <w:p w14:paraId="51BD3119" w14:textId="710BDD16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2116DA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32569E9" w14:textId="77777777" w:rsidR="00104FED" w:rsidRPr="00104FED" w:rsidRDefault="00104FED" w:rsidP="00104FE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104FED" w:rsidRPr="00104FED" w14:paraId="391FF0D8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3D5CDE1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2EC11F6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1.1. Kreiranje studentskog standarda</w:t>
            </w:r>
          </w:p>
          <w:p w14:paraId="41DD8BD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6B4B0C3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26BA1A58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1967731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30B75DC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1.1.3.  Uključivanje studenata u proces odlučivanja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0594562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30CE547F" w14:textId="77777777" w:rsidTr="004C1AEE">
        <w:tc>
          <w:tcPr>
            <w:tcW w:w="1903" w:type="dxa"/>
          </w:tcPr>
          <w:p w14:paraId="4C91655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00E92CA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Cilj mjere je u suradnji sa Studentskim zborom organizirati aktivnije i obvezno uključivanje studenata u sva vijeća i povjerenstva fakulteta, s ciljem kreiranja kvalitetnijih politika koje utječu na konačnu kvalitetu obrazovne usluge. </w:t>
            </w:r>
          </w:p>
        </w:tc>
        <w:tc>
          <w:tcPr>
            <w:tcW w:w="1972" w:type="dxa"/>
          </w:tcPr>
          <w:p w14:paraId="0C637E3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 Broj uključenih studenata u povjerenstva</w:t>
            </w:r>
          </w:p>
          <w:p w14:paraId="5FED61D0" w14:textId="79FE75DE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768C6BE4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104FED" w:rsidRPr="00104FED" w14:paraId="5D00EB43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04140F4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109ADD9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1.1. Kreiranje studentskog standarda</w:t>
            </w:r>
          </w:p>
          <w:p w14:paraId="2034296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0C2405D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505A563A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074E413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602950B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1.1.4.  Psihološki razvoj studenata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2C0B80D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6F9D586A" w14:textId="77777777" w:rsidTr="004C1AEE">
        <w:tc>
          <w:tcPr>
            <w:tcW w:w="1903" w:type="dxa"/>
          </w:tcPr>
          <w:p w14:paraId="34AAC9A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17072307" w14:textId="77777777" w:rsidR="00104FED" w:rsidRPr="00104FED" w:rsidRDefault="00104FED" w:rsidP="00104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Cilj mjere je organizirati promicanje kognitivnog, etičkog, emocionalnog, estetskog i tjelesnog </w:t>
            </w: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razvoja studenata te profesionalno usmjeravanje studenata. </w:t>
            </w:r>
          </w:p>
          <w:p w14:paraId="07D773B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F7F522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Broj uključenih studenata</w:t>
            </w:r>
          </w:p>
          <w:p w14:paraId="02807D9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Broj organiziranih događanja</w:t>
            </w:r>
          </w:p>
          <w:p w14:paraId="165FADDB" w14:textId="21F2DC7C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0255D1A6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p w14:paraId="31587997" w14:textId="77777777" w:rsidR="00104FED" w:rsidRPr="00104FED" w:rsidRDefault="00104FED" w:rsidP="00104FED">
      <w:pPr>
        <w:shd w:val="clear" w:color="auto" w:fill="BDD6EE"/>
        <w:spacing w:after="0"/>
        <w:rPr>
          <w:rFonts w:ascii="Calibri" w:eastAsia="Calibri" w:hAnsi="Calibri" w:cs="Calibri"/>
          <w:b/>
          <w:i/>
          <w:sz w:val="24"/>
          <w:szCs w:val="24"/>
        </w:rPr>
      </w:pPr>
      <w:r w:rsidRPr="00104FED">
        <w:rPr>
          <w:rFonts w:ascii="Calibri" w:eastAsia="Calibri" w:hAnsi="Calibri" w:cs="Calibri"/>
          <w:b/>
          <w:i/>
          <w:sz w:val="24"/>
          <w:szCs w:val="24"/>
        </w:rPr>
        <w:t>Prioritet 1.2. Razvoj ljudskih resursa i napredovanje</w:t>
      </w:r>
    </w:p>
    <w:p w14:paraId="2A3D56BF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104FED" w:rsidRPr="00104FED" w14:paraId="28F92565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0E35B36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3D306457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1.2. Razvoj ljudskih resursa i napredovanje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048622F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0AC687F6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791C533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4EB1D97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1.2.1. Obrazovanje djelatnika 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17F0C51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7592E235" w14:textId="77777777" w:rsidTr="004C1AEE">
        <w:tc>
          <w:tcPr>
            <w:tcW w:w="1850" w:type="dxa"/>
          </w:tcPr>
          <w:p w14:paraId="7D5A921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16A3CFF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Cilj mjere je definirati iznose potrebe za formalno i neformalno usavršavanje djelatnika s ciljem poboljšanja kvalitete usluge i napredovanja sa naglaskom na razvoj znanstvenih karijera. </w:t>
            </w:r>
          </w:p>
        </w:tc>
        <w:tc>
          <w:tcPr>
            <w:tcW w:w="1979" w:type="dxa"/>
          </w:tcPr>
          <w:p w14:paraId="256D9BA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Financijski iznosi za edukaciju</w:t>
            </w:r>
          </w:p>
          <w:p w14:paraId="78FA4C7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djelatnika koji su prošli usavršavanja</w:t>
            </w:r>
          </w:p>
          <w:p w14:paraId="35541413" w14:textId="59C2BA9F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1EFD0C22" w14:textId="77777777" w:rsidR="00104FED" w:rsidRPr="00104FED" w:rsidRDefault="00104FED" w:rsidP="00104FED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104FED" w:rsidRPr="00104FED" w14:paraId="19540E48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6CC7380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31BCA5C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1.2. Razvoj ljudskih resursa i napredovanje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2D2FAED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7F974AFF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48B4AA4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55F49877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1.2.2. Zapošljavanje nastavnika i asistenata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2389FC0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3661B488" w14:textId="77777777" w:rsidTr="004C1AEE">
        <w:tc>
          <w:tcPr>
            <w:tcW w:w="1850" w:type="dxa"/>
          </w:tcPr>
          <w:p w14:paraId="6A25156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2BB287C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Cilj mjere je osigurati financijska sredstva za zapošljavanje novih djelatnika u nastavi s ciljem poboljšanja kvalitete nastave i rada u grupama. Potrebno je stvoriti uvjete i kriterije za privlačenje, odabir i zadržavanje najkvalitetnijeg akademskog i drugog osoblja. </w:t>
            </w:r>
          </w:p>
        </w:tc>
        <w:tc>
          <w:tcPr>
            <w:tcW w:w="1979" w:type="dxa"/>
          </w:tcPr>
          <w:p w14:paraId="7B10A19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zaposlenih djelatnika</w:t>
            </w:r>
          </w:p>
          <w:p w14:paraId="4813B05D" w14:textId="760DD512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5D578997" w14:textId="77777777" w:rsidR="00104FED" w:rsidRPr="00104FED" w:rsidRDefault="00104FED" w:rsidP="00104FED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104FED" w:rsidRPr="00104FED" w14:paraId="09BC9F80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02464AF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5DB58DE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1.2. Razvoj ljudskih resursa i napredovanje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1913053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006CEDC2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243F96A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3683D53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1.2.3. Napredovanje nastavnika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7A96A60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3DDB8CCC" w14:textId="77777777" w:rsidTr="004C1AEE">
        <w:tc>
          <w:tcPr>
            <w:tcW w:w="1850" w:type="dxa"/>
          </w:tcPr>
          <w:p w14:paraId="6DE9E56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41123D3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Cilj mjere je poticati napredovanja nastavnika u znanstveno-nastavnim i znanstvenim zvanjima. </w:t>
            </w:r>
          </w:p>
        </w:tc>
        <w:tc>
          <w:tcPr>
            <w:tcW w:w="1979" w:type="dxa"/>
          </w:tcPr>
          <w:p w14:paraId="73C25C9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unaprijeđenih djelatnika</w:t>
            </w:r>
          </w:p>
          <w:p w14:paraId="0266D3E4" w14:textId="693423BB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AB54614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5053"/>
        <w:gridCol w:w="1953"/>
      </w:tblGrid>
      <w:tr w:rsidR="00104FED" w:rsidRPr="00104FED" w14:paraId="7CF5F71B" w14:textId="77777777" w:rsidTr="004C1AEE">
        <w:tc>
          <w:tcPr>
            <w:tcW w:w="2056" w:type="dxa"/>
            <w:tcBorders>
              <w:bottom w:val="single" w:sz="4" w:space="0" w:color="auto"/>
            </w:tcBorders>
            <w:shd w:val="clear" w:color="auto" w:fill="FFFFEF"/>
          </w:tcPr>
          <w:p w14:paraId="074E413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053" w:type="dxa"/>
            <w:tcBorders>
              <w:bottom w:val="single" w:sz="4" w:space="0" w:color="auto"/>
            </w:tcBorders>
            <w:shd w:val="clear" w:color="auto" w:fill="FFFFEF"/>
          </w:tcPr>
          <w:p w14:paraId="602792B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1.2. Razvoj ljudskih resursa i napredovanje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FFFFEF"/>
          </w:tcPr>
          <w:p w14:paraId="6933A2B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51F711C6" w14:textId="77777777" w:rsidTr="004C1AEE">
        <w:tc>
          <w:tcPr>
            <w:tcW w:w="2056" w:type="dxa"/>
            <w:tcBorders>
              <w:top w:val="single" w:sz="4" w:space="0" w:color="auto"/>
            </w:tcBorders>
            <w:shd w:val="clear" w:color="auto" w:fill="FEF8F4"/>
          </w:tcPr>
          <w:p w14:paraId="0315C29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053" w:type="dxa"/>
            <w:tcBorders>
              <w:top w:val="single" w:sz="4" w:space="0" w:color="auto"/>
            </w:tcBorders>
            <w:shd w:val="clear" w:color="auto" w:fill="FEF8F4"/>
          </w:tcPr>
          <w:p w14:paraId="74D6F76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1.2.4. Nagrađivanje djelatnika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FEF8F4"/>
          </w:tcPr>
          <w:p w14:paraId="75DD9DA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4FF2D5F1" w14:textId="77777777" w:rsidTr="004C1AEE">
        <w:tc>
          <w:tcPr>
            <w:tcW w:w="2056" w:type="dxa"/>
          </w:tcPr>
          <w:p w14:paraId="0E71B29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053" w:type="dxa"/>
          </w:tcPr>
          <w:p w14:paraId="3ADE417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Cilj mjere je poticati izvrsnost u radu tijekom godine te nagrađivati prema važećim propisima i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kategorijama djelatnike fakulteta u cilju stvaranja kvalitetne usluge prema studentima. </w:t>
            </w:r>
          </w:p>
        </w:tc>
        <w:tc>
          <w:tcPr>
            <w:tcW w:w="1953" w:type="dxa"/>
          </w:tcPr>
          <w:p w14:paraId="7B8386C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Broj nagrađenih djelatnika</w:t>
            </w:r>
          </w:p>
          <w:p w14:paraId="7FD6010A" w14:textId="274AB29D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7CFB5A88" w14:textId="69AFA4EC" w:rsid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5053"/>
        <w:gridCol w:w="1953"/>
      </w:tblGrid>
      <w:tr w:rsidR="00104FED" w:rsidRPr="00104FED" w14:paraId="3AC845BB" w14:textId="77777777" w:rsidTr="004C1AEE">
        <w:tc>
          <w:tcPr>
            <w:tcW w:w="2056" w:type="dxa"/>
            <w:tcBorders>
              <w:bottom w:val="single" w:sz="4" w:space="0" w:color="auto"/>
            </w:tcBorders>
            <w:shd w:val="clear" w:color="auto" w:fill="FFFFEF"/>
          </w:tcPr>
          <w:p w14:paraId="74C98B0C" w14:textId="77777777" w:rsidR="00104FED" w:rsidRPr="00104FED" w:rsidRDefault="00104FED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053" w:type="dxa"/>
            <w:tcBorders>
              <w:bottom w:val="single" w:sz="4" w:space="0" w:color="auto"/>
            </w:tcBorders>
            <w:shd w:val="clear" w:color="auto" w:fill="FFFFEF"/>
          </w:tcPr>
          <w:p w14:paraId="72E8414B" w14:textId="77777777" w:rsidR="00104FED" w:rsidRPr="00104FED" w:rsidRDefault="00104FED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1.2. Razvoj ljudskih resursa i napredovanje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FFFFEF"/>
          </w:tcPr>
          <w:p w14:paraId="531DD6DA" w14:textId="77777777" w:rsidR="00104FED" w:rsidRPr="00104FED" w:rsidRDefault="00104FED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5D09F154" w14:textId="77777777" w:rsidTr="004C1AEE">
        <w:tc>
          <w:tcPr>
            <w:tcW w:w="2056" w:type="dxa"/>
            <w:tcBorders>
              <w:top w:val="single" w:sz="4" w:space="0" w:color="auto"/>
            </w:tcBorders>
            <w:shd w:val="clear" w:color="auto" w:fill="FEF8F4"/>
          </w:tcPr>
          <w:p w14:paraId="3027FD49" w14:textId="77777777" w:rsidR="00104FED" w:rsidRPr="00104FED" w:rsidRDefault="00104FED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053" w:type="dxa"/>
            <w:tcBorders>
              <w:top w:val="single" w:sz="4" w:space="0" w:color="auto"/>
            </w:tcBorders>
            <w:shd w:val="clear" w:color="auto" w:fill="FEF8F4"/>
          </w:tcPr>
          <w:p w14:paraId="092CB802" w14:textId="77777777" w:rsidR="00104FED" w:rsidRPr="00104FED" w:rsidRDefault="00104FED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1.2.5. Međufakultetska suradnja nastavnika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FEF8F4"/>
          </w:tcPr>
          <w:p w14:paraId="139BDA14" w14:textId="77777777" w:rsidR="00104FED" w:rsidRPr="00104FED" w:rsidRDefault="00104FED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7DC02942" w14:textId="77777777" w:rsidTr="004C1AEE">
        <w:tc>
          <w:tcPr>
            <w:tcW w:w="2056" w:type="dxa"/>
          </w:tcPr>
          <w:p w14:paraId="617C08F8" w14:textId="77777777" w:rsidR="00104FED" w:rsidRPr="00104FED" w:rsidRDefault="00104FED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053" w:type="dxa"/>
          </w:tcPr>
          <w:p w14:paraId="6E70E9AF" w14:textId="77777777" w:rsidR="00104FED" w:rsidRPr="00104FED" w:rsidRDefault="00104FED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Cilj mjere je poticati suradnju nastavnika između sinergijom u bavljenju znanstvenoistraživačkim radom između pojedinih sastavnica vodeći računa o specifičnostima pojedinih sastavnica i studija, te područjem rada nastavnika kroz osnivanje  multidisciplinarnih istraživačkih timova. </w:t>
            </w:r>
          </w:p>
        </w:tc>
        <w:tc>
          <w:tcPr>
            <w:tcW w:w="1953" w:type="dxa"/>
          </w:tcPr>
          <w:p w14:paraId="7CC1C55F" w14:textId="77777777" w:rsidR="00104FED" w:rsidRPr="00104FED" w:rsidRDefault="00104FED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zajedničkih projektnih timova</w:t>
            </w:r>
          </w:p>
          <w:p w14:paraId="30BDD5CF" w14:textId="188EDC4D" w:rsidR="00104FED" w:rsidRPr="00104FED" w:rsidRDefault="00104FED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3070DC8B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p w14:paraId="51CD1C26" w14:textId="77777777" w:rsidR="00104FED" w:rsidRPr="00104FED" w:rsidRDefault="00104FED" w:rsidP="00104FED">
      <w:pPr>
        <w:shd w:val="clear" w:color="auto" w:fill="BDD6EE"/>
        <w:spacing w:after="0"/>
        <w:rPr>
          <w:rFonts w:ascii="Calibri" w:eastAsia="Calibri" w:hAnsi="Calibri" w:cs="Calibri"/>
          <w:b/>
          <w:i/>
          <w:sz w:val="24"/>
          <w:szCs w:val="24"/>
        </w:rPr>
      </w:pPr>
      <w:r w:rsidRPr="00104FED">
        <w:rPr>
          <w:rFonts w:ascii="Calibri" w:eastAsia="Calibri" w:hAnsi="Calibri" w:cs="Calibri"/>
          <w:b/>
          <w:i/>
          <w:sz w:val="24"/>
          <w:szCs w:val="24"/>
        </w:rPr>
        <w:t xml:space="preserve">Prioritet 1.3. Razvoj obrazovnih programa i nastavnog procesa </w:t>
      </w:r>
    </w:p>
    <w:p w14:paraId="44BDCAAD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104FED" w:rsidRPr="00104FED" w14:paraId="607886FE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401525C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5" w:name="_Hlk72690802"/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06569EA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1.3. Razvoj obrazovnih programa i nastavnog procesa</w:t>
            </w:r>
            <w:r w:rsidRPr="00104FE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44114D5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66D04F2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54B6D8FF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0ADFAE9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4239BB6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1.3.1. Uvođenje novih studijskih programa i revizija postojećih programa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3BD77BD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5EF43202" w14:textId="77777777" w:rsidTr="004C1AEE">
        <w:tc>
          <w:tcPr>
            <w:tcW w:w="1850" w:type="dxa"/>
          </w:tcPr>
          <w:p w14:paraId="05AF8C1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3A9D7BC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Cilj mjere je izraditi i akreditirati nove preddiplomske i diplomske studije u području turizma i ruralnog razvoja, prema interesu tržišta rada i sukladno Strategiji FTRR-a i Sveučilišta u Osijeku. Revizijom postojećih programa potrebno je ishode učenja uskladiti s razinom i profilom kvalifikacija koje se njima stječu. </w:t>
            </w:r>
          </w:p>
        </w:tc>
        <w:tc>
          <w:tcPr>
            <w:tcW w:w="1979" w:type="dxa"/>
          </w:tcPr>
          <w:p w14:paraId="46A2A16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novih/revidiranih  studijskih programa</w:t>
            </w:r>
          </w:p>
          <w:p w14:paraId="68173FB7" w14:textId="7260C423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bookmarkEnd w:id="5"/>
    </w:tbl>
    <w:p w14:paraId="592F7175" w14:textId="77777777" w:rsidR="00104FED" w:rsidRPr="00104FED" w:rsidRDefault="00104FED" w:rsidP="00104FED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104FED" w:rsidRPr="00104FED" w14:paraId="683EC32B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0C20839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566471B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1.3. Razvoj obrazovnih programa i nastavnog procesa</w:t>
            </w:r>
            <w:r w:rsidRPr="00104FE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666B9F7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49D0BF1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7BF56854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4AD23A3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7E10118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1.3.2. Uvođenje novih programa cjeloživotnog obrazovanja i obrazovanja odraslih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497DD8D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50B9B4C4" w14:textId="77777777" w:rsidTr="004C1AEE">
        <w:tc>
          <w:tcPr>
            <w:tcW w:w="1850" w:type="dxa"/>
          </w:tcPr>
          <w:p w14:paraId="10B05AC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58963185" w14:textId="77777777" w:rsidR="00104FED" w:rsidRPr="00104FED" w:rsidRDefault="00104FED" w:rsidP="00104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Unaprjeđenje ljudskih potencijala kroz profesionalno usmjeravanje, povećanje programa za cjeloživotno učenje te unaprjeđivanje vještina i znanja radno sposobnog stanovništva, posebno mladih i onih u statusu NEET, s naglaskom na poduzetničke i digitalne vještine kao ključan preduvjet jačanja malog i srednjeg poduzetništva. </w:t>
            </w:r>
          </w:p>
        </w:tc>
        <w:tc>
          <w:tcPr>
            <w:tcW w:w="1979" w:type="dxa"/>
          </w:tcPr>
          <w:p w14:paraId="14F696E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akreditiranih programa</w:t>
            </w:r>
          </w:p>
          <w:p w14:paraId="53070E3A" w14:textId="4F67C98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7F589A0B" w14:textId="77777777" w:rsidR="00104FED" w:rsidRPr="00104FED" w:rsidRDefault="00104FED" w:rsidP="00104FED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104FED" w:rsidRPr="00104FED" w14:paraId="14D1986A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051A85D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658D6E0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1.3. Razvoj obrazovnih programa i nastavnog procesa</w:t>
            </w:r>
            <w:r w:rsidRPr="00104FE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7DC31C7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41271EB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76C2C93E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47D0D6C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31CB5F17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1.3.3. Unapređenje kvalitete nastavnog procesa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620BB8F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0FABDC38" w14:textId="77777777" w:rsidTr="004C1AEE">
        <w:tc>
          <w:tcPr>
            <w:tcW w:w="1850" w:type="dxa"/>
          </w:tcPr>
          <w:p w14:paraId="29AF4B9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44F44B5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Cilj mjere je implementirate nove metode učenja i poučavanja s ciljem usklađivanja s trendovima tržišta i potrebama studenata. </w:t>
            </w:r>
          </w:p>
        </w:tc>
        <w:tc>
          <w:tcPr>
            <w:tcW w:w="1979" w:type="dxa"/>
          </w:tcPr>
          <w:p w14:paraId="6AFBB7E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novih metoda</w:t>
            </w:r>
          </w:p>
          <w:p w14:paraId="55CBDF1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e-kolegija</w:t>
            </w:r>
          </w:p>
          <w:p w14:paraId="0939F655" w14:textId="70A8F7FB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F2C12CE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104FED" w:rsidRPr="00104FED" w14:paraId="7689FBB4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68DA471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18E650E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1.3. Razvoj obrazovnih programa i nastavnog procesa</w:t>
            </w:r>
            <w:r w:rsidRPr="00104FE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56BA074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39B52CF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34650B30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268A26A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1CF9645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1.3.4. Poticanje inovativnosti studenata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268AC2E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3ABAFB7F" w14:textId="77777777" w:rsidTr="004C1AEE">
        <w:tc>
          <w:tcPr>
            <w:tcW w:w="1850" w:type="dxa"/>
          </w:tcPr>
          <w:p w14:paraId="236B0B67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5CA1358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Cilj mjere je </w:t>
            </w: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razvijanje analitičkog rasuđivanja te kritičkog i kreativnog mišljenja, kao i algoritamskog i konceptualnog razmišljanja </w:t>
            </w:r>
          </w:p>
          <w:p w14:paraId="2F8F3DF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5499A0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uključenih studenata</w:t>
            </w:r>
          </w:p>
          <w:p w14:paraId="13A6E23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održanih aktivnosti</w:t>
            </w:r>
          </w:p>
          <w:p w14:paraId="04408856" w14:textId="4E1AE1DE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324F1014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104FED" w:rsidRPr="00104FED" w14:paraId="20272193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1E289A0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16AA7C7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1.3. Razvoj obrazovnih programa i nastavnog procesa</w:t>
            </w:r>
            <w:r w:rsidRPr="00104FE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25761E0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3F6BA85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22BE790B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183FCEC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62ED9CD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1.3.5. Organizacija kratkih neformalnih tečajeva i programa obrazovanja za vanjske dionike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50A69C1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545D8A05" w14:textId="77777777" w:rsidTr="004C1AEE">
        <w:tc>
          <w:tcPr>
            <w:tcW w:w="1850" w:type="dxa"/>
          </w:tcPr>
          <w:p w14:paraId="0036634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418C65A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mjere je p</w:t>
            </w: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oticanje integriranog i individualiziranog pristupa aktivnim politikama zapošljavanja (APZ) i politikama socijalne skrbi radi povećanja izgleda za zapošljavanje nezaposlenih i neaktivnih osoba </w:t>
            </w:r>
          </w:p>
        </w:tc>
        <w:tc>
          <w:tcPr>
            <w:tcW w:w="1979" w:type="dxa"/>
          </w:tcPr>
          <w:p w14:paraId="42257C7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uključenih studenata</w:t>
            </w:r>
          </w:p>
          <w:p w14:paraId="332572B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održanih aktivnosti</w:t>
            </w:r>
          </w:p>
          <w:p w14:paraId="3EAED63C" w14:textId="180844D3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384D3EF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104FED" w:rsidRPr="00104FED" w14:paraId="0EA9BD4D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39C343C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130CF05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1.3. Razvoj obrazovnih programa i nastavnog procesa</w:t>
            </w:r>
            <w:r w:rsidRPr="00104FE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726DA79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73C2AE6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77ADA74F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20CFEDA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63DC8F0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1.3.6. Organizacija stručne prakse 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1F6819A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2E979C80" w14:textId="77777777" w:rsidTr="004C1AEE">
        <w:tc>
          <w:tcPr>
            <w:tcW w:w="1850" w:type="dxa"/>
          </w:tcPr>
          <w:p w14:paraId="5BF87B0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6693D89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Osigurati izvedbu stručne prakse na najvišoj razini u svim studijskim programima prema standardima kvalitete</w:t>
            </w:r>
          </w:p>
          <w:p w14:paraId="50E7E82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BC2D45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sati održane prakse</w:t>
            </w:r>
          </w:p>
          <w:p w14:paraId="2C59378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institucija partnera</w:t>
            </w:r>
          </w:p>
          <w:p w14:paraId="75B4A7D5" w14:textId="512A5C91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095BB9BD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p w14:paraId="1EF135F8" w14:textId="77777777" w:rsidR="00104FED" w:rsidRPr="00104FED" w:rsidRDefault="00104FED" w:rsidP="00104FED">
      <w:pPr>
        <w:shd w:val="clear" w:color="auto" w:fill="BDD6EE"/>
        <w:spacing w:after="0"/>
        <w:rPr>
          <w:rFonts w:ascii="Calibri" w:eastAsia="Calibri" w:hAnsi="Calibri" w:cs="Calibri"/>
          <w:b/>
          <w:i/>
          <w:sz w:val="24"/>
          <w:szCs w:val="24"/>
        </w:rPr>
      </w:pPr>
      <w:r w:rsidRPr="00104FED">
        <w:rPr>
          <w:rFonts w:ascii="Calibri" w:eastAsia="Calibri" w:hAnsi="Calibri" w:cs="Calibri"/>
          <w:b/>
          <w:i/>
          <w:sz w:val="24"/>
          <w:szCs w:val="24"/>
        </w:rPr>
        <w:t>Prioritet 1.4. Održavanje funkcionalnosti unutarnjeg sustava za osiguravanje kvalitete</w:t>
      </w:r>
    </w:p>
    <w:p w14:paraId="26B02850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104FED" w:rsidRPr="00104FED" w14:paraId="22057402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4F0747E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655E1D4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1.4. Održavanje funkcionalnosti unutarnjeg sustava za osiguravanje kvalitete</w:t>
            </w:r>
          </w:p>
          <w:p w14:paraId="66969EC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3B575FD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19A7C7C5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4640389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28C78D6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1.4.1.  Mjerenje i praćenje aktivnosti u radu fakulteta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0A87DFF7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7791FE41" w14:textId="77777777" w:rsidTr="004C1AEE">
        <w:tc>
          <w:tcPr>
            <w:tcW w:w="1903" w:type="dxa"/>
          </w:tcPr>
          <w:p w14:paraId="54A79D8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3D52BFB3" w14:textId="77777777" w:rsidR="00104FED" w:rsidRPr="00104FED" w:rsidRDefault="00104FED" w:rsidP="00104FED">
            <w:pPr>
              <w:numPr>
                <w:ilvl w:val="0"/>
                <w:numId w:val="42"/>
              </w:numPr>
              <w:spacing w:after="0" w:line="259" w:lineRule="auto"/>
              <w:ind w:left="259" w:hanging="259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Planiranje svih aktivnosti sukladno strateškim dokumentima i praćenje realizacije te provedba unapređivanja</w:t>
            </w:r>
          </w:p>
          <w:p w14:paraId="2A90FB56" w14:textId="77777777" w:rsidR="00104FED" w:rsidRPr="00104FED" w:rsidRDefault="00104FED" w:rsidP="00104FED">
            <w:pPr>
              <w:numPr>
                <w:ilvl w:val="0"/>
                <w:numId w:val="42"/>
              </w:numPr>
              <w:spacing w:after="0" w:line="259" w:lineRule="auto"/>
              <w:ind w:left="259" w:hanging="259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Prikupljanje informacija o uspješnosti te definiranje mjera za poboljšanje i praćenje njihove provedbe</w:t>
            </w:r>
          </w:p>
          <w:p w14:paraId="1706ECC2" w14:textId="77777777" w:rsidR="00104FED" w:rsidRPr="00104FED" w:rsidRDefault="00104FED" w:rsidP="00104FED">
            <w:pPr>
              <w:numPr>
                <w:ilvl w:val="0"/>
                <w:numId w:val="42"/>
              </w:numPr>
              <w:spacing w:after="0" w:line="259" w:lineRule="auto"/>
              <w:ind w:left="259" w:hanging="259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Provedba unutarnje prosudbe i preporuka iz prethodnih vrednovanja</w:t>
            </w:r>
          </w:p>
          <w:p w14:paraId="7FB59222" w14:textId="77777777" w:rsidR="00104FED" w:rsidRPr="00104FED" w:rsidRDefault="00104FED" w:rsidP="00104FED">
            <w:pPr>
              <w:numPr>
                <w:ilvl w:val="0"/>
                <w:numId w:val="42"/>
              </w:numPr>
              <w:spacing w:after="0" w:line="259" w:lineRule="auto"/>
              <w:ind w:left="259" w:hanging="259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Objava svih relevantnih informacija o aktivnostima i uspješnosti fakulteta</w:t>
            </w:r>
          </w:p>
          <w:p w14:paraId="73B4236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0BE11F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Akcijski planovi, izvještaji o realizaciji, interni izvještaji, izvještaj o rezultatima unutarnje prosudbe, javno objavljene informacije o uspješnosti</w:t>
            </w:r>
          </w:p>
          <w:p w14:paraId="76C4D0FA" w14:textId="2046F345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36D3F222" w14:textId="77777777" w:rsidR="00104FED" w:rsidRPr="00104FED" w:rsidRDefault="00104FED" w:rsidP="00104FED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104FED" w:rsidRPr="00104FED" w14:paraId="2066F6BA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7BFCD93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2E251AA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1.4. Održavanje funkcionalnosti unutarnjeg sustava za osiguravanje kvalitete</w:t>
            </w:r>
          </w:p>
          <w:p w14:paraId="607C10D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12A0083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65892FC9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2913F68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7DE5019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1.4.2. Uključivanje svih dionika u aktivnosti unutarnjeg sustava za osiguravanje kvalitete 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557ADD5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1454F68D" w14:textId="77777777" w:rsidTr="004C1AEE">
        <w:tc>
          <w:tcPr>
            <w:tcW w:w="1903" w:type="dxa"/>
          </w:tcPr>
          <w:p w14:paraId="5AFB172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6DB4D510" w14:textId="77777777" w:rsidR="00104FED" w:rsidRPr="00104FED" w:rsidRDefault="00104FED" w:rsidP="00104FED">
            <w:pPr>
              <w:numPr>
                <w:ilvl w:val="0"/>
                <w:numId w:val="43"/>
              </w:numPr>
              <w:spacing w:after="0" w:line="259" w:lineRule="auto"/>
              <w:ind w:left="259" w:hanging="259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Definiranje i implementiranje alata za motiviranje svih dionika na uključivanje u aktivnosti unutarnjeg sustava za osiguravanje kvalitete</w:t>
            </w:r>
          </w:p>
          <w:p w14:paraId="4D5EBE19" w14:textId="77777777" w:rsidR="00104FED" w:rsidRPr="00104FED" w:rsidRDefault="00104FED" w:rsidP="00104FED">
            <w:pPr>
              <w:numPr>
                <w:ilvl w:val="0"/>
                <w:numId w:val="43"/>
              </w:numPr>
              <w:spacing w:after="0" w:line="259" w:lineRule="auto"/>
              <w:ind w:left="259" w:hanging="259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Uključivanje zaposlenika i vanjskih dionika u tijela i povjerenstva fakulteta</w:t>
            </w:r>
          </w:p>
        </w:tc>
        <w:tc>
          <w:tcPr>
            <w:tcW w:w="1972" w:type="dxa"/>
          </w:tcPr>
          <w:p w14:paraId="46AFA58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zaposlenika i vanjskih dionika uključenih u tijela i povjerenstva, alati za motiviranje dionika</w:t>
            </w:r>
          </w:p>
          <w:p w14:paraId="5B6D8A06" w14:textId="693D343C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1A83480E" w14:textId="4FFBB89E" w:rsidR="00104FED" w:rsidRDefault="00104FED" w:rsidP="00104FED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p w14:paraId="06E6781E" w14:textId="529ACDE5" w:rsidR="00104FED" w:rsidRDefault="00104FED" w:rsidP="00104FED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p w14:paraId="17D9B079" w14:textId="77777777" w:rsidR="00104FED" w:rsidRPr="00104FED" w:rsidRDefault="00104FED" w:rsidP="00104FED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5057"/>
        <w:gridCol w:w="1949"/>
      </w:tblGrid>
      <w:tr w:rsidR="00104FED" w:rsidRPr="00104FED" w14:paraId="448FD50E" w14:textId="77777777" w:rsidTr="004C1AEE">
        <w:tc>
          <w:tcPr>
            <w:tcW w:w="2056" w:type="dxa"/>
            <w:tcBorders>
              <w:bottom w:val="single" w:sz="4" w:space="0" w:color="auto"/>
            </w:tcBorders>
            <w:shd w:val="clear" w:color="auto" w:fill="FFFFEF"/>
          </w:tcPr>
          <w:p w14:paraId="397009D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CILJ I PRIORITET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FFFFEF"/>
          </w:tcPr>
          <w:p w14:paraId="1A36654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1.4. Održavanje funkcionalnosti unutarnjeg sustava za osiguravanje kvalitete</w:t>
            </w:r>
          </w:p>
          <w:p w14:paraId="33D75AE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EF"/>
          </w:tcPr>
          <w:p w14:paraId="67C67BF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00EC0193" w14:textId="77777777" w:rsidTr="004C1AEE">
        <w:tc>
          <w:tcPr>
            <w:tcW w:w="2056" w:type="dxa"/>
            <w:tcBorders>
              <w:top w:val="single" w:sz="4" w:space="0" w:color="auto"/>
            </w:tcBorders>
            <w:shd w:val="clear" w:color="auto" w:fill="FEF8F4"/>
          </w:tcPr>
          <w:p w14:paraId="5CED57B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057" w:type="dxa"/>
            <w:tcBorders>
              <w:top w:val="single" w:sz="4" w:space="0" w:color="auto"/>
            </w:tcBorders>
            <w:shd w:val="clear" w:color="auto" w:fill="FEF8F4"/>
          </w:tcPr>
          <w:p w14:paraId="184C162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1.4.3. Osiguravanje prepoznavanja važnosti sustava kvalitete kod dionika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EF8F4"/>
          </w:tcPr>
          <w:p w14:paraId="39FB836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6DC25312" w14:textId="77777777" w:rsidTr="004C1AEE">
        <w:tc>
          <w:tcPr>
            <w:tcW w:w="2056" w:type="dxa"/>
          </w:tcPr>
          <w:p w14:paraId="7905160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057" w:type="dxa"/>
          </w:tcPr>
          <w:p w14:paraId="532A07A5" w14:textId="77777777" w:rsidR="00104FED" w:rsidRPr="00104FED" w:rsidRDefault="00104FED" w:rsidP="00104FED">
            <w:pPr>
              <w:numPr>
                <w:ilvl w:val="0"/>
                <w:numId w:val="44"/>
              </w:numPr>
              <w:spacing w:after="0" w:line="259" w:lineRule="auto"/>
              <w:ind w:left="236" w:hanging="283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Kontinuirano educiranje zaposlenika i ostalih dionika </w:t>
            </w:r>
          </w:p>
          <w:p w14:paraId="0E741DE2" w14:textId="77777777" w:rsidR="00104FED" w:rsidRPr="00104FED" w:rsidRDefault="00104FED" w:rsidP="00104FED">
            <w:pPr>
              <w:numPr>
                <w:ilvl w:val="0"/>
                <w:numId w:val="44"/>
              </w:numPr>
              <w:spacing w:after="0" w:line="259" w:lineRule="auto"/>
              <w:ind w:left="236" w:hanging="283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Održavanje tematskih rasprava o provedbi strategije i rezultatima praćenja uspješnosti</w:t>
            </w:r>
          </w:p>
        </w:tc>
        <w:tc>
          <w:tcPr>
            <w:tcW w:w="1949" w:type="dxa"/>
          </w:tcPr>
          <w:p w14:paraId="17AB31E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edukacija, broj educiranih zaposlenika i ostalih dionika, broj tematskih rasprava</w:t>
            </w:r>
          </w:p>
          <w:p w14:paraId="1DA56938" w14:textId="42F33B2B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52F9CF8D" w14:textId="77777777" w:rsidR="00104FED" w:rsidRPr="00104FED" w:rsidRDefault="00104FED" w:rsidP="00104FED">
      <w:pPr>
        <w:spacing w:after="0"/>
        <w:jc w:val="both"/>
        <w:rPr>
          <w:rFonts w:ascii="Calibri" w:eastAsia="Calibri" w:hAnsi="Calibri" w:cs="Calibri"/>
          <w:b/>
          <w:sz w:val="24"/>
          <w:szCs w:val="24"/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5057"/>
        <w:gridCol w:w="1949"/>
      </w:tblGrid>
      <w:tr w:rsidR="00104FED" w:rsidRPr="00104FED" w14:paraId="78035DFE" w14:textId="77777777" w:rsidTr="004C1AEE">
        <w:tc>
          <w:tcPr>
            <w:tcW w:w="2056" w:type="dxa"/>
            <w:tcBorders>
              <w:bottom w:val="single" w:sz="4" w:space="0" w:color="auto"/>
            </w:tcBorders>
            <w:shd w:val="clear" w:color="auto" w:fill="FFFFEF"/>
          </w:tcPr>
          <w:p w14:paraId="549C315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FFFFEF"/>
          </w:tcPr>
          <w:p w14:paraId="071E67C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1.4. Održavanje funkcionalnosti unutarnjeg sustava za osiguravanje kvalitete</w:t>
            </w:r>
          </w:p>
          <w:p w14:paraId="3480BAA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EF"/>
          </w:tcPr>
          <w:p w14:paraId="49846AD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6B358F5F" w14:textId="77777777" w:rsidTr="004C1AEE">
        <w:tc>
          <w:tcPr>
            <w:tcW w:w="2056" w:type="dxa"/>
            <w:tcBorders>
              <w:top w:val="single" w:sz="4" w:space="0" w:color="auto"/>
            </w:tcBorders>
            <w:shd w:val="clear" w:color="auto" w:fill="FEF8F4"/>
          </w:tcPr>
          <w:p w14:paraId="3439D9B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057" w:type="dxa"/>
            <w:tcBorders>
              <w:top w:val="single" w:sz="4" w:space="0" w:color="auto"/>
            </w:tcBorders>
            <w:shd w:val="clear" w:color="auto" w:fill="FEF8F4"/>
          </w:tcPr>
          <w:p w14:paraId="2A618EC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 1.4.4. Razvoj  akademskog integriteta i slobode te etičnost u ponašanju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EF8F4"/>
          </w:tcPr>
          <w:p w14:paraId="7BAE5D1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01A4E1EF" w14:textId="77777777" w:rsidTr="004C1AEE">
        <w:tc>
          <w:tcPr>
            <w:tcW w:w="2056" w:type="dxa"/>
          </w:tcPr>
          <w:p w14:paraId="00CA17E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057" w:type="dxa"/>
          </w:tcPr>
          <w:p w14:paraId="64033A5A" w14:textId="77777777" w:rsidR="00104FED" w:rsidRPr="00104FED" w:rsidRDefault="00104FED" w:rsidP="00104FED">
            <w:pPr>
              <w:numPr>
                <w:ilvl w:val="0"/>
                <w:numId w:val="45"/>
              </w:numPr>
              <w:spacing w:after="0" w:line="259" w:lineRule="auto"/>
              <w:ind w:left="236" w:hanging="23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Informiranje studenata i zaposlenika o procedurama osiguravanja etičnosti</w:t>
            </w:r>
          </w:p>
          <w:p w14:paraId="6AE27532" w14:textId="77777777" w:rsidR="00104FED" w:rsidRPr="00104FED" w:rsidRDefault="00104FED" w:rsidP="00104FED">
            <w:pPr>
              <w:numPr>
                <w:ilvl w:val="0"/>
                <w:numId w:val="45"/>
              </w:numPr>
              <w:spacing w:after="0" w:line="259" w:lineRule="auto"/>
              <w:ind w:left="236" w:hanging="23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Praćenje izvornosti završnih i seminarskih radova </w:t>
            </w:r>
          </w:p>
          <w:p w14:paraId="0CB6F70E" w14:textId="77777777" w:rsidR="00104FED" w:rsidRPr="00104FED" w:rsidRDefault="00104FED" w:rsidP="00104FED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230792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Provedene aktivnosti informiranja, završni i seminarski radovi usklađeni s odredbama pravilnika</w:t>
            </w:r>
          </w:p>
          <w:p w14:paraId="78A589D0" w14:textId="5E265DB1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2D7C3A8F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5057"/>
        <w:gridCol w:w="1949"/>
      </w:tblGrid>
      <w:tr w:rsidR="00104FED" w:rsidRPr="00104FED" w14:paraId="6EFC16E6" w14:textId="77777777" w:rsidTr="004C1AEE">
        <w:tc>
          <w:tcPr>
            <w:tcW w:w="2056" w:type="dxa"/>
            <w:tcBorders>
              <w:bottom w:val="single" w:sz="4" w:space="0" w:color="auto"/>
            </w:tcBorders>
            <w:shd w:val="clear" w:color="auto" w:fill="FFFFEF"/>
          </w:tcPr>
          <w:p w14:paraId="11DF444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FFFFEF"/>
          </w:tcPr>
          <w:p w14:paraId="3D4B7CA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1.4. Održavanje funkcionalnosti unutarnjeg sustava za osiguravanje kvalitete</w:t>
            </w:r>
          </w:p>
          <w:p w14:paraId="13FAB40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EF"/>
          </w:tcPr>
          <w:p w14:paraId="13D8608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1A0C1ABB" w14:textId="77777777" w:rsidTr="004C1AEE">
        <w:tc>
          <w:tcPr>
            <w:tcW w:w="2056" w:type="dxa"/>
            <w:tcBorders>
              <w:top w:val="single" w:sz="4" w:space="0" w:color="auto"/>
            </w:tcBorders>
            <w:shd w:val="clear" w:color="auto" w:fill="FEF8F4"/>
          </w:tcPr>
          <w:p w14:paraId="5807590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057" w:type="dxa"/>
            <w:tcBorders>
              <w:top w:val="single" w:sz="4" w:space="0" w:color="auto"/>
            </w:tcBorders>
            <w:shd w:val="clear" w:color="auto" w:fill="FEF8F4"/>
          </w:tcPr>
          <w:p w14:paraId="2CF076A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 1.4.5. U</w:t>
            </w: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ključenost (</w:t>
            </w:r>
            <w:proofErr w:type="spellStart"/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inkluzivnost</w:t>
            </w:r>
            <w:proofErr w:type="spellEnd"/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) svih u odgoj i obrazovanje 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EF8F4"/>
          </w:tcPr>
          <w:p w14:paraId="2005D01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6E1DFDF1" w14:textId="77777777" w:rsidTr="004C1AEE">
        <w:tc>
          <w:tcPr>
            <w:tcW w:w="2056" w:type="dxa"/>
          </w:tcPr>
          <w:p w14:paraId="5D6A49C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057" w:type="dxa"/>
          </w:tcPr>
          <w:p w14:paraId="519C5870" w14:textId="77777777" w:rsidR="00104FED" w:rsidRPr="00104FED" w:rsidRDefault="00104FED" w:rsidP="00104FED">
            <w:pPr>
              <w:numPr>
                <w:ilvl w:val="0"/>
                <w:numId w:val="46"/>
              </w:numPr>
              <w:spacing w:after="0" w:line="259" w:lineRule="auto"/>
              <w:ind w:left="236" w:hanging="283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Informiranje studenata i zaposlenika o osobama u nepovoljnom položaju </w:t>
            </w:r>
          </w:p>
          <w:p w14:paraId="75F9AD08" w14:textId="77777777" w:rsidR="00104FED" w:rsidRPr="00104FED" w:rsidRDefault="00104FED" w:rsidP="00104FED">
            <w:pPr>
              <w:numPr>
                <w:ilvl w:val="0"/>
                <w:numId w:val="46"/>
              </w:numPr>
              <w:spacing w:after="0" w:line="259" w:lineRule="auto"/>
              <w:ind w:left="236" w:hanging="283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Prilagodba poslovnih procesa osobama u nepovoljnom položaju </w:t>
            </w:r>
          </w:p>
          <w:p w14:paraId="066FFEC6" w14:textId="77777777" w:rsidR="00104FED" w:rsidRPr="00104FED" w:rsidRDefault="00104FED" w:rsidP="00104FE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ind w:left="236" w:hanging="283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Poštovanje prava na odgoj i obrazovanje pod jednakim uvjetima </w:t>
            </w:r>
          </w:p>
        </w:tc>
        <w:tc>
          <w:tcPr>
            <w:tcW w:w="1949" w:type="dxa"/>
          </w:tcPr>
          <w:p w14:paraId="118DB6F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Broj uključenih osoba</w:t>
            </w:r>
          </w:p>
          <w:p w14:paraId="04AFFA32" w14:textId="4F004110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0FA40615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p w14:paraId="228A0D1A" w14:textId="77777777" w:rsidR="00104FED" w:rsidRPr="00104FED" w:rsidRDefault="00104FED" w:rsidP="00104FED">
      <w:pPr>
        <w:shd w:val="clear" w:color="auto" w:fill="BDD6EE"/>
        <w:spacing w:after="0"/>
        <w:rPr>
          <w:rFonts w:ascii="Calibri" w:eastAsia="Calibri" w:hAnsi="Calibri" w:cs="Calibri"/>
          <w:b/>
          <w:i/>
          <w:sz w:val="24"/>
          <w:szCs w:val="24"/>
        </w:rPr>
      </w:pPr>
      <w:r w:rsidRPr="00104FED">
        <w:rPr>
          <w:rFonts w:ascii="Calibri" w:eastAsia="Calibri" w:hAnsi="Calibri" w:cs="Calibri"/>
          <w:b/>
          <w:i/>
          <w:sz w:val="24"/>
          <w:szCs w:val="24"/>
        </w:rPr>
        <w:t>Prioritet 1.5. Razvoj međunarodne suradnje</w:t>
      </w:r>
    </w:p>
    <w:p w14:paraId="25255E23" w14:textId="77777777" w:rsidR="00104FED" w:rsidRPr="00104FED" w:rsidRDefault="00104FED" w:rsidP="00104FED">
      <w:pPr>
        <w:spacing w:after="0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104FED" w:rsidRPr="00104FED" w14:paraId="03AB4598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2599275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7F86875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1.5. Razvoj međunarodne suradnje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6703464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60759242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5C99961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0B208B5D" w14:textId="057EF52A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.5.1. Jačanje uloge i sudjelovanja fakulteta u međunarodnim istraživačkim aktivnostima i međunarodnim istraživačkim mrežama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7A8F246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38ED83A7" w14:textId="77777777" w:rsidTr="004C1AEE">
        <w:tc>
          <w:tcPr>
            <w:tcW w:w="1903" w:type="dxa"/>
          </w:tcPr>
          <w:p w14:paraId="1978E96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4E9E34A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mjere je i</w:t>
            </w:r>
            <w:r w:rsidRPr="00104FE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ntenziviranje međuinstitucionalne suradnje s inozemnim visokim učilištima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104FED">
              <w:rPr>
                <w:rFonts w:ascii="Calibri" w:eastAsia="Times New Roman" w:hAnsi="Calibri" w:cs="Calibri"/>
                <w:sz w:val="24"/>
                <w:szCs w:val="24"/>
              </w:rPr>
              <w:t xml:space="preserve">poduzećima, institutima, udrugama, članstva u mrežama i sl. </w:t>
            </w:r>
          </w:p>
        </w:tc>
        <w:tc>
          <w:tcPr>
            <w:tcW w:w="1972" w:type="dxa"/>
          </w:tcPr>
          <w:p w14:paraId="26570BF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sklopljenih ugovora</w:t>
            </w:r>
          </w:p>
          <w:p w14:paraId="7473C58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članstava.</w:t>
            </w:r>
          </w:p>
          <w:p w14:paraId="186D6CA4" w14:textId="0C5FD659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0AE080BA" w14:textId="77777777" w:rsidR="00104FED" w:rsidRPr="00104FED" w:rsidRDefault="00104FED" w:rsidP="00104FED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104FED" w:rsidRPr="00104FED" w14:paraId="6232A837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61B717F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48203C7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1.5. Razvoj međunarodne suradnje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17BDAA1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28E00664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4C6C35D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6E5AA6F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1.5.2. Provedba združenih studija ili kratkih obrazovnih programa u suradnji sa inozemnim partnerom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26C32E9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79FC22F6" w14:textId="77777777" w:rsidTr="004C1AEE">
        <w:tc>
          <w:tcPr>
            <w:tcW w:w="1903" w:type="dxa"/>
          </w:tcPr>
          <w:p w14:paraId="3561FD8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0B46E2C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mjere je i</w:t>
            </w:r>
            <w:r w:rsidRPr="00104FE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ntenziviranje međuinstitucionalne suradnje kroz usporedbu programa sa inozemnim fakultetima te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provedbu združenih studija ili kratkih obrazovnih programa u suradnji sa inozemnim partnerom.</w:t>
            </w:r>
          </w:p>
        </w:tc>
        <w:tc>
          <w:tcPr>
            <w:tcW w:w="1972" w:type="dxa"/>
          </w:tcPr>
          <w:p w14:paraId="3977C15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polaznika studija</w:t>
            </w:r>
          </w:p>
          <w:p w14:paraId="42420665" w14:textId="280D05A6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58D62224" w14:textId="77777777" w:rsidR="00104FED" w:rsidRPr="00104FED" w:rsidRDefault="00104FED" w:rsidP="00104FED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104FED" w:rsidRPr="00104FED" w14:paraId="5E6F1F90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29E892C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5A538BA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1.5. Razvoj međunarodne suradnje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5221315A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1EAFD9FE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681AB74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63F6AC3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1.5.3.  Prijava fakulteta na sveučilišne i međunarodne natječaje za razmjenu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093A5A8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099DB161" w14:textId="77777777" w:rsidTr="004C1AEE">
        <w:tc>
          <w:tcPr>
            <w:tcW w:w="1903" w:type="dxa"/>
          </w:tcPr>
          <w:p w14:paraId="5B4A9CC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586E0870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Cilj mjere je sudjelovanje u zajedničkoj prijavi sveučilišta na međunarodne natječaje </w:t>
            </w:r>
            <w:r w:rsidRPr="00104FED">
              <w:rPr>
                <w:rFonts w:ascii="Calibri" w:eastAsia="Times New Roman" w:hAnsi="Calibri" w:cs="Calibri"/>
                <w:sz w:val="24"/>
                <w:szCs w:val="24"/>
              </w:rPr>
              <w:t xml:space="preserve">kako bi se osigurala sredstva za razmjenu kroz odlaznu i dolaznu mobilnost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studenata, nastavnika i administrativnog osoblja. </w:t>
            </w:r>
            <w:r w:rsidRPr="00104FE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</w:tcPr>
          <w:p w14:paraId="104691B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Iznos ugovorenih sredstava.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E51224C" w14:textId="08410303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sudionika na razmjeni. 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01AA7BC8" w14:textId="77777777" w:rsidR="00104FED" w:rsidRPr="00104FED" w:rsidRDefault="00104FED" w:rsidP="00104FED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104FED" w:rsidRPr="00104FED" w14:paraId="06ECFFC1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045B5B3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3FC6D8E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1.5. Razvoj međunarodne suradnje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4A7BB57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3BB6F545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4D1C561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531ECAE7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1.5.4.  Inovacija obrazovnih i poslovnih procesa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5F5ADC0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4F65449B" w14:textId="77777777" w:rsidTr="004C1AEE">
        <w:tc>
          <w:tcPr>
            <w:tcW w:w="1903" w:type="dxa"/>
          </w:tcPr>
          <w:p w14:paraId="74EC28E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OPIS  MJERE  S AKTIVNOSTIMA</w:t>
            </w:r>
          </w:p>
        </w:tc>
        <w:tc>
          <w:tcPr>
            <w:tcW w:w="5187" w:type="dxa"/>
          </w:tcPr>
          <w:p w14:paraId="22EA727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Cilj mjere je uvođenje novih procesa u rad </w:t>
            </w: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 skladu sa suvremenim europskim trendovima kroz unaprjeđenje dostupnosti kvalitetnog visokog obrazovanja, relevantnog u odnosu na tržište rada i društvo, koristeći iskustva inozemnih partnera. </w:t>
            </w:r>
          </w:p>
        </w:tc>
        <w:tc>
          <w:tcPr>
            <w:tcW w:w="1972" w:type="dxa"/>
          </w:tcPr>
          <w:p w14:paraId="1736614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04FE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Broj uvedenih procesa i metoda</w:t>
            </w:r>
          </w:p>
          <w:p w14:paraId="1C3F9C8B" w14:textId="1BDF5099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7B05CC6A" w14:textId="77777777" w:rsidR="00104FED" w:rsidRPr="00104FED" w:rsidRDefault="00104FED" w:rsidP="00104FED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104FED" w:rsidRPr="00104FED" w14:paraId="736A5DA4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2880041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522A548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1.5. Razvoj međunarodne suradnje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3CFA8FC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44879EF4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52975E0E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14001422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1.5.5.  S</w:t>
            </w: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uradnja s europskim državama u kojima živi hrvatska nacionalna manjina prema načelu uzajamnosti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6211160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013983DE" w14:textId="77777777" w:rsidTr="004C1AEE">
        <w:tc>
          <w:tcPr>
            <w:tcW w:w="1903" w:type="dxa"/>
          </w:tcPr>
          <w:p w14:paraId="21E9D34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225A2B9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Cilj mjere je </w:t>
            </w:r>
            <w:r w:rsidRPr="00104F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stvaranje uvjeta za povratak iseljenika iz dijaspore i obrazovanje u Hrvatskoj i njihovo uključivanje u gospodarski i društveni život u Hrvatskoj</w:t>
            </w:r>
          </w:p>
          <w:p w14:paraId="78465A66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E06FD8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04FE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Broj inozemnih studenata</w:t>
            </w:r>
          </w:p>
          <w:p w14:paraId="2D3820D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04FE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Broj realiziranih aktivnosti</w:t>
            </w:r>
          </w:p>
          <w:p w14:paraId="5D50D649" w14:textId="3E4418B1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16848ADB" w14:textId="77777777" w:rsidR="00104FED" w:rsidRPr="00104FED" w:rsidRDefault="00104FED" w:rsidP="00104FED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104FED" w:rsidRPr="00104FED" w14:paraId="718D01F1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75CFB7A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3CC604BC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>Prioritet 1.5. Razvoj međunarodne suradnje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13B067DB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04FED" w:rsidRPr="00104FED" w14:paraId="05076021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49905C08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422784E2" w14:textId="77777777" w:rsidR="00104FED" w:rsidRPr="00104FED" w:rsidRDefault="00104FED" w:rsidP="00104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LiberationSansNarrow" w:hAnsi="Calibri" w:cs="Calibri"/>
                <w:b/>
                <w:caps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1.5.6. Osiguravanje podizanja međunarodne vidljivosti i dolazne mobilnosti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0121B41D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4FED" w:rsidRPr="00104FED" w14:paraId="1D3D254F" w14:textId="77777777" w:rsidTr="004C1AEE">
        <w:tc>
          <w:tcPr>
            <w:tcW w:w="1903" w:type="dxa"/>
          </w:tcPr>
          <w:p w14:paraId="06FF902F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154B10E9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Otvaranje profila na engleskom jeziku na društvenim mrežama i objava novosti sa ciljem stvaranja međunarodnog imidža, te povećanje ponude kolegija za strane studente. </w:t>
            </w:r>
          </w:p>
          <w:p w14:paraId="7BD466D5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E79E183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04FE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Broj profila</w:t>
            </w:r>
          </w:p>
          <w:p w14:paraId="44CD2C71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04FE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Broj objava</w:t>
            </w:r>
          </w:p>
          <w:p w14:paraId="0E2EBA54" w14:textId="77777777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Broj kolegija na engleskom jeziku</w:t>
            </w:r>
          </w:p>
          <w:p w14:paraId="31AEE2BC" w14:textId="7C3DF7EA" w:rsidR="00104FED" w:rsidRPr="00104FED" w:rsidRDefault="00104FED" w:rsidP="00104FED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04FED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104FE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4DCD0776" w14:textId="1282105B" w:rsidR="00104FED" w:rsidRDefault="00104FED" w:rsidP="00104FED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6E66A7FF" w14:textId="77777777" w:rsidR="00B72E5B" w:rsidRPr="00356664" w:rsidRDefault="00B72E5B" w:rsidP="00B72E5B">
      <w:pPr>
        <w:shd w:val="clear" w:color="auto" w:fill="DEEAF6" w:themeFill="accent1" w:themeFillTint="33"/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  <w:r w:rsidRPr="00356664">
        <w:rPr>
          <w:rFonts w:ascii="Calibri" w:eastAsia="Calibri" w:hAnsi="Calibri" w:cs="Calibri"/>
          <w:b/>
          <w:sz w:val="24"/>
          <w:szCs w:val="24"/>
        </w:rPr>
        <w:t>STRATEŠKI CILJ 2: ZNANSTVENO-ISTRAŽIVAČKI RAD</w:t>
      </w:r>
    </w:p>
    <w:p w14:paraId="7347E0CA" w14:textId="77777777" w:rsidR="00B72E5B" w:rsidRPr="00356664" w:rsidRDefault="00B72E5B" w:rsidP="00B72E5B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78788AA" w14:textId="77777777" w:rsidR="00B72E5B" w:rsidRPr="00356664" w:rsidRDefault="00B72E5B" w:rsidP="00B72E5B">
      <w:pPr>
        <w:shd w:val="clear" w:color="auto" w:fill="DEEAF6" w:themeFill="accent1" w:themeFillTint="33"/>
        <w:spacing w:after="0"/>
        <w:rPr>
          <w:rFonts w:ascii="Calibri" w:eastAsia="Calibri" w:hAnsi="Calibri" w:cs="Calibri"/>
          <w:b/>
          <w:sz w:val="24"/>
          <w:szCs w:val="24"/>
        </w:rPr>
      </w:pPr>
      <w:r w:rsidRPr="00356664">
        <w:rPr>
          <w:rFonts w:ascii="Calibri" w:eastAsia="Calibri" w:hAnsi="Calibri" w:cs="Calibri"/>
          <w:b/>
          <w:sz w:val="24"/>
          <w:szCs w:val="24"/>
        </w:rPr>
        <w:t>Prioritet 2.1. Razvoj znanstvenih projekata</w:t>
      </w:r>
    </w:p>
    <w:p w14:paraId="1592AF29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B72E5B" w:rsidRPr="00356664" w14:paraId="11EE5E5C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375683B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0D08232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Prioritet 2.1. Razvoj znanstvenih projekata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0C396BEF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408FE0B6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00A69B2F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129C108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2.1.1.  Intenziviranje znanstveno-istraživačkih projekata na  razini institucije u sektoru obrazovanja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0833A6B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4B82FBFC" w14:textId="77777777" w:rsidTr="004C1AEE">
        <w:tc>
          <w:tcPr>
            <w:tcW w:w="1850" w:type="dxa"/>
          </w:tcPr>
          <w:p w14:paraId="6AAC6B9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73A93EBF" w14:textId="77777777" w:rsidR="00B72E5B" w:rsidRPr="00356664" w:rsidRDefault="00B72E5B" w:rsidP="004C1AEE">
            <w:pPr>
              <w:pStyle w:val="Odlomakpopisa"/>
              <w:numPr>
                <w:ilvl w:val="0"/>
                <w:numId w:val="41"/>
              </w:numPr>
              <w:spacing w:after="0"/>
              <w:ind w:left="304" w:hanging="28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Povećanje prihoda za provedbu znanstveno-istraživačke aktivnosti nastavnika kroz odobrene EU i ostale interne projekte fakulteta. </w:t>
            </w:r>
          </w:p>
          <w:p w14:paraId="3ED927FD" w14:textId="77777777" w:rsidR="00B72E5B" w:rsidRPr="00356664" w:rsidRDefault="00B72E5B" w:rsidP="004C1AEE">
            <w:pPr>
              <w:pStyle w:val="Odlomakpopisa"/>
              <w:numPr>
                <w:ilvl w:val="0"/>
                <w:numId w:val="41"/>
              </w:numPr>
              <w:spacing w:after="0"/>
              <w:ind w:left="304" w:hanging="28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Iskorištavanje prednosti članstva u Europskoj uniji i ostvarivanje nacionalnih prioriteta i </w:t>
            </w:r>
            <w:r w:rsidRPr="003566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interesa kroz projekte, politike i propise Europske unije </w:t>
            </w:r>
          </w:p>
        </w:tc>
        <w:tc>
          <w:tcPr>
            <w:tcW w:w="1979" w:type="dxa"/>
          </w:tcPr>
          <w:p w14:paraId="2BDFDF7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Broj odobrenih projekata</w:t>
            </w:r>
          </w:p>
          <w:p w14:paraId="468CA7C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Iznos ugovorenih financijskih sredstava</w:t>
            </w:r>
          </w:p>
          <w:p w14:paraId="1D0E5FEE" w14:textId="679FFCE2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7B09DA2B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B72E5B" w:rsidRPr="00356664" w14:paraId="2A97A033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4403ABD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5BE439A3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Prioritet 2.1. Razvoj znanstvenih projekata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5D83F69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180181CC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15E997D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3D73391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2.1.2.  Povećanje broja partnerstava u projektima koji imaju znanstveni doprinos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08614E3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706E83B1" w14:textId="77777777" w:rsidTr="004C1AEE">
        <w:tc>
          <w:tcPr>
            <w:tcW w:w="1850" w:type="dxa"/>
          </w:tcPr>
          <w:p w14:paraId="0CDD3A5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1E13DD2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Potrebno je povećati broj potpisanih sporazuma s drugim institucijama za realizaciju pojedinih projekata koji imaju znanstveno-istraživački učinak i stvaraju diseminaciju rezultata u praksu uz međusektorsku suradnju </w:t>
            </w:r>
          </w:p>
        </w:tc>
        <w:tc>
          <w:tcPr>
            <w:tcW w:w="1979" w:type="dxa"/>
          </w:tcPr>
          <w:p w14:paraId="7B1891F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potpisanih sporazuma</w:t>
            </w:r>
          </w:p>
          <w:p w14:paraId="78A568C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organiziranih događanja</w:t>
            </w:r>
          </w:p>
          <w:p w14:paraId="7CB2953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/sudionika</w:t>
            </w:r>
          </w:p>
          <w:p w14:paraId="6A12DB28" w14:textId="50E24745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4C1AE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5ABF084C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B72E5B" w:rsidRPr="00356664" w14:paraId="5011F654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6DAE342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4F12E51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Prioritet 2.1. Razvoj znanstvenih projekata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22EBEDE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4414A795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5C23DEB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6722EE8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2.1.3.  Razvoj znanstvenih regionalnih centara kompetentnosti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4225ED7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186DE374" w14:textId="77777777" w:rsidTr="004C1AEE">
        <w:tc>
          <w:tcPr>
            <w:tcW w:w="1850" w:type="dxa"/>
          </w:tcPr>
          <w:p w14:paraId="676DCA6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79FBCCD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Potreban je d</w:t>
            </w:r>
            <w:r w:rsidRPr="003566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aljnji razvoj regionalnih centara kompetentnosti i unaprjeđenje kvalitete rada strukovnih škola te njihovo povezivanje s gospodarstvom i tržištem rada u okviru znanstvenih projekata</w:t>
            </w:r>
          </w:p>
        </w:tc>
        <w:tc>
          <w:tcPr>
            <w:tcW w:w="1979" w:type="dxa"/>
          </w:tcPr>
          <w:p w14:paraId="4BEEC0C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projekata</w:t>
            </w:r>
          </w:p>
          <w:p w14:paraId="2167712F" w14:textId="3BD6853C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31.12.202</w:t>
            </w:r>
            <w:r w:rsidR="008F741E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ABBA8A4" w14:textId="7F489CA7" w:rsidR="00B72E5B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3E7EC4" w:rsidRPr="00356664" w14:paraId="14C6531D" w14:textId="77777777" w:rsidTr="00E217A2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18FFD214" w14:textId="77777777" w:rsidR="003E7EC4" w:rsidRPr="00356664" w:rsidRDefault="003E7EC4" w:rsidP="00E217A2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292B11F3" w14:textId="77777777" w:rsidR="003E7EC4" w:rsidRPr="00356664" w:rsidRDefault="003E7EC4" w:rsidP="00E217A2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Prioritet 2.1. Razvoj znanstvenih projekata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745C5218" w14:textId="77777777" w:rsidR="003E7EC4" w:rsidRPr="00356664" w:rsidRDefault="003E7EC4" w:rsidP="00E217A2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3E7EC4" w:rsidRPr="00356664" w14:paraId="65068282" w14:textId="77777777" w:rsidTr="00E217A2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176F44B2" w14:textId="77777777" w:rsidR="003E7EC4" w:rsidRPr="00356664" w:rsidRDefault="003E7EC4" w:rsidP="00E217A2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22AB2D3E" w14:textId="1B6F2E81" w:rsidR="003E7EC4" w:rsidRPr="00356664" w:rsidRDefault="003E7EC4" w:rsidP="00E217A2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2.1.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Poticanje etičnosti i transparentnosti 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1BF36F6E" w14:textId="77777777" w:rsidR="003E7EC4" w:rsidRPr="00356664" w:rsidRDefault="003E7EC4" w:rsidP="00E217A2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E7EC4" w:rsidRPr="00356664" w14:paraId="0CB3399A" w14:textId="77777777" w:rsidTr="00E217A2">
        <w:tc>
          <w:tcPr>
            <w:tcW w:w="1850" w:type="dxa"/>
          </w:tcPr>
          <w:p w14:paraId="45C9B43B" w14:textId="77777777" w:rsidR="003E7EC4" w:rsidRPr="00356664" w:rsidRDefault="003E7EC4" w:rsidP="00E217A2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661410B3" w14:textId="0D0E6037" w:rsidR="003E7EC4" w:rsidRPr="00356664" w:rsidRDefault="003E7EC4" w:rsidP="00E217A2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Uvođenje procedura etičnog ponašanja i transparentnosti prilikom znanstveno-istraživačkog rada</w:t>
            </w:r>
          </w:p>
        </w:tc>
        <w:tc>
          <w:tcPr>
            <w:tcW w:w="1979" w:type="dxa"/>
          </w:tcPr>
          <w:p w14:paraId="2AD197FE" w14:textId="28CD4A61" w:rsidR="003E7EC4" w:rsidRPr="00356664" w:rsidRDefault="003E7EC4" w:rsidP="00E217A2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rocedura</w:t>
            </w:r>
          </w:p>
          <w:p w14:paraId="45C0B381" w14:textId="5329E613" w:rsidR="003E7EC4" w:rsidRPr="00356664" w:rsidRDefault="003E7EC4" w:rsidP="00E217A2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2C84B5C" w14:textId="77777777" w:rsidR="003E7EC4" w:rsidRPr="00356664" w:rsidRDefault="003E7EC4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p w14:paraId="1C416AB4" w14:textId="77777777" w:rsidR="00B72E5B" w:rsidRPr="00356664" w:rsidRDefault="00B72E5B" w:rsidP="00B72E5B">
      <w:pPr>
        <w:shd w:val="clear" w:color="auto" w:fill="DEEAF6" w:themeFill="accent1" w:themeFillTint="33"/>
        <w:spacing w:after="0"/>
        <w:rPr>
          <w:rFonts w:ascii="Calibri" w:eastAsia="Calibri" w:hAnsi="Calibri" w:cs="Calibri"/>
          <w:b/>
          <w:i/>
          <w:sz w:val="24"/>
          <w:szCs w:val="24"/>
        </w:rPr>
      </w:pPr>
      <w:r w:rsidRPr="00356664">
        <w:rPr>
          <w:rFonts w:ascii="Calibri" w:eastAsia="Calibri" w:hAnsi="Calibri" w:cs="Calibri"/>
          <w:b/>
          <w:i/>
          <w:sz w:val="24"/>
          <w:szCs w:val="24"/>
        </w:rPr>
        <w:t>Prioritet 2.2. Povećanje znanstvene prepoznatljivosti fakulteta i nastavnika</w:t>
      </w:r>
    </w:p>
    <w:p w14:paraId="14A74E0A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B72E5B" w:rsidRPr="00356664" w14:paraId="20CDBD64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7169968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7AC051B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 xml:space="preserve">Prioritet 2.2.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Povećanje znanstvene prepoznatljivosti fakulteta i nastavnika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3F0AEA5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0DE51438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0FE7635F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3ADBF646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2.2.1.  Kontinuirano izdavanje časopisa i zbornika međunarodnih konferencija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2383AF3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5838A04B" w14:textId="77777777" w:rsidTr="004C1AEE">
        <w:tc>
          <w:tcPr>
            <w:tcW w:w="1850" w:type="dxa"/>
          </w:tcPr>
          <w:p w14:paraId="28454FE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06174D8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Cilj mjere je kontinuirano objavljivati pozive za radove i tiskano i e-izdanje časopisa; te težiti uvrštavanju u relevantne baze podataka, kao i biti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suorganizator konferencija u području turizma i ruralnog razvoja. </w:t>
            </w:r>
          </w:p>
        </w:tc>
        <w:tc>
          <w:tcPr>
            <w:tcW w:w="1979" w:type="dxa"/>
          </w:tcPr>
          <w:p w14:paraId="4705EA2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Broj objavljenih radova i zbornika/časopisa</w:t>
            </w:r>
          </w:p>
          <w:p w14:paraId="48F44676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Broj baza podataka</w:t>
            </w:r>
          </w:p>
          <w:p w14:paraId="5E3FFF79" w14:textId="6637E3A6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8F741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0F6A4733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B72E5B" w:rsidRPr="00356664" w14:paraId="010A0212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7B3A1CD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7F71F9A3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2.2.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Povećanje znanstvene prepoznatljivosti fakulteta i nastavnika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5282DAA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0D5B5B32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77FE2D2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6D16147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2.2.2.  Izdavanje nastavnih materijala nastavnika 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031D128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574026A8" w14:textId="77777777" w:rsidTr="004C1AEE">
        <w:tc>
          <w:tcPr>
            <w:tcW w:w="1850" w:type="dxa"/>
          </w:tcPr>
          <w:p w14:paraId="04C6447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453D55A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Cilj mjere je kontinuirano izdavati nastavne materijale sa renomiranim domaćim i inozemnim recenzentima i koautorima.  </w:t>
            </w:r>
          </w:p>
        </w:tc>
        <w:tc>
          <w:tcPr>
            <w:tcW w:w="1979" w:type="dxa"/>
          </w:tcPr>
          <w:p w14:paraId="5D0BF25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objavljenih nastavnih materijala</w:t>
            </w:r>
          </w:p>
          <w:p w14:paraId="2E5D9594" w14:textId="25600602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8F741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5317D758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5055"/>
        <w:gridCol w:w="1951"/>
      </w:tblGrid>
      <w:tr w:rsidR="00B72E5B" w:rsidRPr="00356664" w14:paraId="5B8A94EF" w14:textId="77777777" w:rsidTr="004C1AEE">
        <w:tc>
          <w:tcPr>
            <w:tcW w:w="2056" w:type="dxa"/>
            <w:tcBorders>
              <w:bottom w:val="single" w:sz="4" w:space="0" w:color="auto"/>
            </w:tcBorders>
            <w:shd w:val="clear" w:color="auto" w:fill="FFFFEF"/>
          </w:tcPr>
          <w:p w14:paraId="54AD1C6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shd w:val="clear" w:color="auto" w:fill="FFFFEF"/>
          </w:tcPr>
          <w:p w14:paraId="1027F95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2.2.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Povećanje znanstvene prepoznatljivosti fakulteta i nastavnika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FFFFEF"/>
          </w:tcPr>
          <w:p w14:paraId="6895F2A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722A2BBD" w14:textId="77777777" w:rsidTr="004C1AEE">
        <w:tc>
          <w:tcPr>
            <w:tcW w:w="2056" w:type="dxa"/>
            <w:tcBorders>
              <w:top w:val="single" w:sz="4" w:space="0" w:color="auto"/>
            </w:tcBorders>
            <w:shd w:val="clear" w:color="auto" w:fill="FEF8F4"/>
          </w:tcPr>
          <w:p w14:paraId="6E806B5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055" w:type="dxa"/>
            <w:tcBorders>
              <w:top w:val="single" w:sz="4" w:space="0" w:color="auto"/>
            </w:tcBorders>
            <w:shd w:val="clear" w:color="auto" w:fill="FEF8F4"/>
          </w:tcPr>
          <w:p w14:paraId="4FA3C71F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2.2.3.  Povećanje broja objavljenih radova i citata u domaćim i stranim publikacijama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FEF8F4"/>
          </w:tcPr>
          <w:p w14:paraId="591ABF4F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22C81EBF" w14:textId="77777777" w:rsidTr="004C1AEE">
        <w:tc>
          <w:tcPr>
            <w:tcW w:w="2056" w:type="dxa"/>
          </w:tcPr>
          <w:p w14:paraId="56DCDD0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055" w:type="dxa"/>
          </w:tcPr>
          <w:p w14:paraId="721860F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mjere je povećati međunarodnu prepoznatljivost autora i institucije u bazama podataka</w:t>
            </w:r>
          </w:p>
        </w:tc>
        <w:tc>
          <w:tcPr>
            <w:tcW w:w="1951" w:type="dxa"/>
          </w:tcPr>
          <w:p w14:paraId="2C4D7EA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objavljenih radova i citata u bazama</w:t>
            </w:r>
          </w:p>
          <w:p w14:paraId="3400EE70" w14:textId="1BC3F2C4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8F741E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725059FA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5055"/>
        <w:gridCol w:w="1951"/>
      </w:tblGrid>
      <w:tr w:rsidR="00B72E5B" w:rsidRPr="00356664" w14:paraId="6E877F5E" w14:textId="77777777" w:rsidTr="004C1AEE">
        <w:tc>
          <w:tcPr>
            <w:tcW w:w="2056" w:type="dxa"/>
            <w:tcBorders>
              <w:bottom w:val="single" w:sz="4" w:space="0" w:color="auto"/>
            </w:tcBorders>
            <w:shd w:val="clear" w:color="auto" w:fill="FFFFEF"/>
          </w:tcPr>
          <w:p w14:paraId="0F98CEC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055" w:type="dxa"/>
            <w:tcBorders>
              <w:bottom w:val="single" w:sz="4" w:space="0" w:color="auto"/>
            </w:tcBorders>
            <w:shd w:val="clear" w:color="auto" w:fill="FFFFEF"/>
          </w:tcPr>
          <w:p w14:paraId="74422F1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2.2.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Povećanje znanstvene prepoznatljivosti fakulteta i nastavnika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FFFFEF"/>
          </w:tcPr>
          <w:p w14:paraId="2A14798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04814493" w14:textId="77777777" w:rsidTr="004C1AEE">
        <w:tc>
          <w:tcPr>
            <w:tcW w:w="2056" w:type="dxa"/>
            <w:tcBorders>
              <w:top w:val="single" w:sz="4" w:space="0" w:color="auto"/>
            </w:tcBorders>
            <w:shd w:val="clear" w:color="auto" w:fill="FEF8F4"/>
          </w:tcPr>
          <w:p w14:paraId="5F2E29F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055" w:type="dxa"/>
            <w:tcBorders>
              <w:top w:val="single" w:sz="4" w:space="0" w:color="auto"/>
            </w:tcBorders>
            <w:shd w:val="clear" w:color="auto" w:fill="FEF8F4"/>
          </w:tcPr>
          <w:p w14:paraId="090DBE0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2.2.4.  Otvaranje znanstvenih profila nastavnika 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FEF8F4"/>
          </w:tcPr>
          <w:p w14:paraId="6F3FFAB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3B26F2D6" w14:textId="77777777" w:rsidTr="004C1AEE">
        <w:tc>
          <w:tcPr>
            <w:tcW w:w="2056" w:type="dxa"/>
          </w:tcPr>
          <w:p w14:paraId="6E30810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055" w:type="dxa"/>
          </w:tcPr>
          <w:p w14:paraId="55D2201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mjere je povećati međunarodnu vidljivost otvaranjem digitalnih profila nastavnika i objavom novosti (</w:t>
            </w:r>
            <w:proofErr w:type="spellStart"/>
            <w:r w:rsidRPr="00356664">
              <w:rPr>
                <w:rFonts w:ascii="Calibri" w:eastAsia="Calibri" w:hAnsi="Calibri" w:cs="Calibri"/>
                <w:sz w:val="24"/>
                <w:szCs w:val="24"/>
              </w:rPr>
              <w:t>Orcid</w:t>
            </w:r>
            <w:proofErr w:type="spellEnd"/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356664">
              <w:rPr>
                <w:rFonts w:ascii="Calibri" w:eastAsia="Calibri" w:hAnsi="Calibri" w:cs="Calibri"/>
                <w:sz w:val="24"/>
                <w:szCs w:val="24"/>
              </w:rPr>
              <w:t>Publons</w:t>
            </w:r>
            <w:proofErr w:type="spellEnd"/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356664">
              <w:rPr>
                <w:rFonts w:ascii="Calibri" w:eastAsia="Calibri" w:hAnsi="Calibri" w:cs="Calibri"/>
                <w:sz w:val="24"/>
                <w:szCs w:val="24"/>
              </w:rPr>
              <w:t>Linkedin</w:t>
            </w:r>
            <w:proofErr w:type="spellEnd"/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 i sl.)</w:t>
            </w:r>
          </w:p>
        </w:tc>
        <w:tc>
          <w:tcPr>
            <w:tcW w:w="1951" w:type="dxa"/>
          </w:tcPr>
          <w:p w14:paraId="7926D21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nastavnika</w:t>
            </w:r>
          </w:p>
          <w:p w14:paraId="6155FF1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31.12.2027. </w:t>
            </w:r>
          </w:p>
        </w:tc>
      </w:tr>
    </w:tbl>
    <w:p w14:paraId="603ED667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103"/>
        <w:gridCol w:w="1979"/>
      </w:tblGrid>
      <w:tr w:rsidR="00B72E5B" w:rsidRPr="00356664" w14:paraId="3998E167" w14:textId="77777777" w:rsidTr="00366295">
        <w:tc>
          <w:tcPr>
            <w:tcW w:w="1980" w:type="dxa"/>
            <w:tcBorders>
              <w:bottom w:val="single" w:sz="4" w:space="0" w:color="auto"/>
            </w:tcBorders>
            <w:shd w:val="clear" w:color="auto" w:fill="FFFFEF"/>
          </w:tcPr>
          <w:p w14:paraId="65B4256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EF"/>
          </w:tcPr>
          <w:p w14:paraId="4B0ACCA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2.2.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Povećanje znanstvene prepoznatljivosti fakulteta i nastavnika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785A41B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58284F50" w14:textId="77777777" w:rsidTr="00366295">
        <w:tc>
          <w:tcPr>
            <w:tcW w:w="1980" w:type="dxa"/>
            <w:tcBorders>
              <w:top w:val="single" w:sz="4" w:space="0" w:color="auto"/>
            </w:tcBorders>
            <w:shd w:val="clear" w:color="auto" w:fill="FEF8F4"/>
          </w:tcPr>
          <w:p w14:paraId="390BFC1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EF8F4"/>
          </w:tcPr>
          <w:p w14:paraId="1BD1F53D" w14:textId="77777777" w:rsidR="00B72E5B" w:rsidRPr="00356664" w:rsidRDefault="00B72E5B" w:rsidP="004C1AEE">
            <w:pPr>
              <w:spacing w:after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2.2.5.  Oblikovanje i provedba javnih politika 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60B9EF9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4845F23F" w14:textId="77777777" w:rsidTr="00366295">
        <w:tc>
          <w:tcPr>
            <w:tcW w:w="1980" w:type="dxa"/>
          </w:tcPr>
          <w:p w14:paraId="1D778E66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03" w:type="dxa"/>
          </w:tcPr>
          <w:p w14:paraId="0E9EACD5" w14:textId="77777777" w:rsidR="00B72E5B" w:rsidRPr="00356664" w:rsidRDefault="00B72E5B" w:rsidP="004C1A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Sudjelovanje znanstvenika u izradi javnih dokumenata na razini države i regije uključujući vlastito znanje i ekspertize iz specifičnog područja znanosti sa naglaskom na konkurentno i inovativno gospodarstvo, zelenu i digitalnu tranziciju i održivi turizam. </w:t>
            </w:r>
          </w:p>
        </w:tc>
        <w:tc>
          <w:tcPr>
            <w:tcW w:w="1979" w:type="dxa"/>
          </w:tcPr>
          <w:p w14:paraId="78592FA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izrađenih dokumenata</w:t>
            </w:r>
          </w:p>
          <w:p w14:paraId="1087314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uključenih znanstvenika</w:t>
            </w:r>
          </w:p>
          <w:p w14:paraId="2D7A4F6E" w14:textId="7211A1D9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1B0F74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3E6B3912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p w14:paraId="32794DBE" w14:textId="77777777" w:rsidR="00B72E5B" w:rsidRPr="00356664" w:rsidRDefault="00B72E5B" w:rsidP="00B72E5B">
      <w:pPr>
        <w:shd w:val="clear" w:color="auto" w:fill="DEEAF6" w:themeFill="accent1" w:themeFillTint="33"/>
        <w:spacing w:after="0"/>
        <w:rPr>
          <w:rFonts w:ascii="Calibri" w:eastAsia="Calibri" w:hAnsi="Calibri" w:cs="Calibri"/>
          <w:b/>
          <w:i/>
          <w:sz w:val="24"/>
          <w:szCs w:val="24"/>
        </w:rPr>
      </w:pPr>
      <w:r w:rsidRPr="00356664">
        <w:rPr>
          <w:rFonts w:ascii="Calibri" w:eastAsia="Calibri" w:hAnsi="Calibri" w:cs="Calibri"/>
          <w:b/>
          <w:i/>
          <w:sz w:val="24"/>
          <w:szCs w:val="24"/>
        </w:rPr>
        <w:lastRenderedPageBreak/>
        <w:t>Prioritet 2.3. Suradnja s vanjskim dionicima i transfer tehnologija u zajednicu</w:t>
      </w:r>
    </w:p>
    <w:p w14:paraId="72A84292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B72E5B" w:rsidRPr="00356664" w14:paraId="3B04AB26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3C0EBEF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1CC1FC1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2.3. Suradnja s vanjskim dionicima i transfer tehnologija u zajednicu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58F14583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55E423CA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3D26B49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10EB9C6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2.3.1.  Razvoj ponude istraživačkih usluga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39DC5CE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79F7B14D" w14:textId="77777777" w:rsidTr="004C1AEE">
        <w:tc>
          <w:tcPr>
            <w:tcW w:w="1850" w:type="dxa"/>
          </w:tcPr>
          <w:p w14:paraId="2C3DE67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5DBFDE5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Potrebno je povećati broj znanstveno-istraživačkih usluga kroz uspostavljeni R&amp;D centar, (laboratorijske analize, savjetodavne usluge, ekspertize, elaborati i sl.) u </w:t>
            </w:r>
            <w:r w:rsidRPr="003566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područjima održivog i otpornog turizma te informacijsko-komunikacijske tehnologije.  </w:t>
            </w:r>
          </w:p>
        </w:tc>
        <w:tc>
          <w:tcPr>
            <w:tcW w:w="1979" w:type="dxa"/>
          </w:tcPr>
          <w:p w14:paraId="24C096E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Iznos uplaćenih sredstava od usluga</w:t>
            </w:r>
          </w:p>
          <w:p w14:paraId="0B69EEB8" w14:textId="4C395320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1B0F74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E59DA79" w14:textId="77777777" w:rsidR="00B72E5B" w:rsidRPr="00356664" w:rsidRDefault="00B72E5B" w:rsidP="00B72E5B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B72E5B" w:rsidRPr="00356664" w14:paraId="785169F2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481F256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6DEACB43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2.3. Suradnja s vanjskim dionicima i transfer tehnologija u zajednicu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6384CA4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25661320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665A6CC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360C4F3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2.3.2.  Razvoj članstava fakulteta u </w:t>
            </w:r>
            <w:proofErr w:type="spellStart"/>
            <w:r w:rsidRPr="00356664">
              <w:rPr>
                <w:rFonts w:ascii="Calibri" w:eastAsia="Calibri" w:hAnsi="Calibri" w:cs="Calibri"/>
                <w:sz w:val="24"/>
                <w:szCs w:val="24"/>
              </w:rPr>
              <w:t>klasterima</w:t>
            </w:r>
            <w:proofErr w:type="spellEnd"/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 i stručnim udrugama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11488013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6CD3EC20" w14:textId="77777777" w:rsidTr="004C1AEE">
        <w:tc>
          <w:tcPr>
            <w:tcW w:w="1903" w:type="dxa"/>
          </w:tcPr>
          <w:p w14:paraId="57F86B4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70381C31" w14:textId="31AA0556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Fakultet će kroz članstva u udrugama i </w:t>
            </w:r>
            <w:proofErr w:type="spellStart"/>
            <w:r w:rsidRPr="00356664">
              <w:rPr>
                <w:rFonts w:ascii="Calibri" w:eastAsia="Calibri" w:hAnsi="Calibri" w:cs="Calibri"/>
                <w:sz w:val="24"/>
                <w:szCs w:val="24"/>
              </w:rPr>
              <w:t>klasterima</w:t>
            </w:r>
            <w:proofErr w:type="spellEnd"/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 doprinijeti umrežavanju sa srodnim institucijama i utjecati na turizam i ruralni razvoj, s naglaskom na STEM područje.</w:t>
            </w:r>
          </w:p>
        </w:tc>
        <w:tc>
          <w:tcPr>
            <w:tcW w:w="1972" w:type="dxa"/>
          </w:tcPr>
          <w:p w14:paraId="339E73BF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članstava</w:t>
            </w:r>
          </w:p>
          <w:p w14:paraId="60CB283F" w14:textId="404D58DB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1B0F74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19166F67" w14:textId="77777777" w:rsidR="00B72E5B" w:rsidRPr="00356664" w:rsidRDefault="00B72E5B" w:rsidP="00B72E5B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4989"/>
        <w:gridCol w:w="2181"/>
      </w:tblGrid>
      <w:tr w:rsidR="00B72E5B" w:rsidRPr="00356664" w14:paraId="03598CB1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0CBC8BE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3850BDD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2.3. Suradnja s vanjskim dionicima i transfer tehnologija u zajednicu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0C8FCA8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61481BA8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1D77082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7A801C8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2.3.3. Povećavanje broja potpisanih ugovora i sporazuma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1FD24906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11D94248" w14:textId="77777777" w:rsidTr="004C1AEE">
        <w:tc>
          <w:tcPr>
            <w:tcW w:w="1903" w:type="dxa"/>
          </w:tcPr>
          <w:p w14:paraId="2659E9E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626E1B2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Povećavanje broja potpisanih ugovora/sporazuma o suradnji s visokoobrazovnim ustanovama, gospodarstvenim subjektima, lokalnom samoupravom i udrugama civilnog društva u cilju transfera tehnologije i znanja u području turizma i ruralnog razvoja </w:t>
            </w:r>
          </w:p>
        </w:tc>
        <w:tc>
          <w:tcPr>
            <w:tcW w:w="1972" w:type="dxa"/>
          </w:tcPr>
          <w:p w14:paraId="35148CC6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potpisanih ugovora/sporazuma</w:t>
            </w:r>
          </w:p>
          <w:p w14:paraId="70694717" w14:textId="43CF1D25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1B0F74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56D0809F" w14:textId="77777777" w:rsidR="00B72E5B" w:rsidRPr="00356664" w:rsidRDefault="00B72E5B" w:rsidP="00B72E5B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4995"/>
        <w:gridCol w:w="2174"/>
      </w:tblGrid>
      <w:tr w:rsidR="00B72E5B" w:rsidRPr="00356664" w14:paraId="714D1C3C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17E3440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04B4B7F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2.3. Suradnja s vanjskim dionicima i transfer tehnologija u zajednicu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2401BA1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69813CFA" w14:textId="77777777" w:rsidTr="00147174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36410AC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auto"/>
          </w:tcPr>
          <w:p w14:paraId="784669BF" w14:textId="01D9E1AC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147174">
              <w:rPr>
                <w:rFonts w:ascii="Calibri" w:eastAsia="Calibri" w:hAnsi="Calibri" w:cs="Calibri"/>
                <w:sz w:val="24"/>
                <w:szCs w:val="24"/>
              </w:rPr>
              <w:t xml:space="preserve">2.3.4. </w:t>
            </w:r>
            <w:r w:rsidR="00A16D22" w:rsidRPr="00147174">
              <w:rPr>
                <w:rFonts w:ascii="Calibri" w:eastAsia="Calibri" w:hAnsi="Calibri" w:cs="Calibri"/>
                <w:sz w:val="24"/>
                <w:szCs w:val="24"/>
              </w:rPr>
              <w:t xml:space="preserve">Suradnja sa </w:t>
            </w:r>
            <w:r w:rsidRPr="00147174">
              <w:rPr>
                <w:rFonts w:ascii="Calibri" w:eastAsia="Calibri" w:hAnsi="Calibri" w:cs="Calibri"/>
                <w:sz w:val="24"/>
                <w:szCs w:val="24"/>
              </w:rPr>
              <w:t>Gospodarsk</w:t>
            </w:r>
            <w:r w:rsidR="00A16D22" w:rsidRPr="00147174"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 w:rsidRPr="00147174">
              <w:rPr>
                <w:rFonts w:ascii="Calibri" w:eastAsia="Calibri" w:hAnsi="Calibri" w:cs="Calibri"/>
                <w:sz w:val="24"/>
                <w:szCs w:val="24"/>
              </w:rPr>
              <w:t xml:space="preserve"> vijeć</w:t>
            </w:r>
            <w:r w:rsidR="00A16D22" w:rsidRPr="00147174"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 w:rsidRPr="00147174">
              <w:rPr>
                <w:rFonts w:ascii="Calibri" w:eastAsia="Calibri" w:hAnsi="Calibri" w:cs="Calibri"/>
                <w:sz w:val="24"/>
                <w:szCs w:val="24"/>
              </w:rPr>
              <w:t xml:space="preserve"> i rad na zajedničkim projektima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4053CA3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68BB1055" w14:textId="77777777" w:rsidTr="004C1AEE">
        <w:tc>
          <w:tcPr>
            <w:tcW w:w="1903" w:type="dxa"/>
          </w:tcPr>
          <w:p w14:paraId="1E0D27F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79C35D8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Cilj je uspostaviti savjetodavno tijelo fakulteta koje će u svom članstvu imati eminentne gospodarstvenike s ciljem boljeg povezivanja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znanosti i prakse, te prilagodbe studijskih programa tržištu rada, te realizacije zajedničkih projekata.</w:t>
            </w:r>
          </w:p>
        </w:tc>
        <w:tc>
          <w:tcPr>
            <w:tcW w:w="1972" w:type="dxa"/>
          </w:tcPr>
          <w:p w14:paraId="56E8480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Broj članova Gospodarskog vijeća</w:t>
            </w:r>
          </w:p>
          <w:p w14:paraId="2821218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Broj projekata s gospodarstvenicima</w:t>
            </w:r>
          </w:p>
          <w:p w14:paraId="1A0FBC6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31.12.2027. </w:t>
            </w:r>
          </w:p>
        </w:tc>
      </w:tr>
    </w:tbl>
    <w:p w14:paraId="6B6E7C12" w14:textId="77777777" w:rsidR="00B72E5B" w:rsidRPr="00356664" w:rsidRDefault="00B72E5B" w:rsidP="00B72E5B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4885"/>
        <w:gridCol w:w="2121"/>
      </w:tblGrid>
      <w:tr w:rsidR="00B72E5B" w:rsidRPr="00356664" w14:paraId="032060FA" w14:textId="77777777" w:rsidTr="004C1AEE">
        <w:tc>
          <w:tcPr>
            <w:tcW w:w="2056" w:type="dxa"/>
            <w:tcBorders>
              <w:bottom w:val="single" w:sz="4" w:space="0" w:color="auto"/>
            </w:tcBorders>
            <w:shd w:val="clear" w:color="auto" w:fill="FFFFEF"/>
          </w:tcPr>
          <w:p w14:paraId="089AADA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EF"/>
          </w:tcPr>
          <w:p w14:paraId="3104EE4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>Prioritet 2.3. Suradnja s vanjskim dionicima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FFEF"/>
          </w:tcPr>
          <w:p w14:paraId="253526D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410F4EF7" w14:textId="77777777" w:rsidTr="004C1AEE">
        <w:tc>
          <w:tcPr>
            <w:tcW w:w="2056" w:type="dxa"/>
            <w:tcBorders>
              <w:top w:val="single" w:sz="4" w:space="0" w:color="auto"/>
            </w:tcBorders>
            <w:shd w:val="clear" w:color="auto" w:fill="FEF8F4"/>
          </w:tcPr>
          <w:p w14:paraId="0C34F9E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4885" w:type="dxa"/>
            <w:tcBorders>
              <w:top w:val="single" w:sz="4" w:space="0" w:color="auto"/>
            </w:tcBorders>
            <w:shd w:val="clear" w:color="auto" w:fill="FEF8F4"/>
          </w:tcPr>
          <w:p w14:paraId="6763539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2.3.5. Organiziranje javnih događanja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shd w:val="clear" w:color="auto" w:fill="FEF8F4"/>
          </w:tcPr>
          <w:p w14:paraId="688B3F7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66112DD2" w14:textId="77777777" w:rsidTr="004C1AEE">
        <w:tc>
          <w:tcPr>
            <w:tcW w:w="2056" w:type="dxa"/>
          </w:tcPr>
          <w:p w14:paraId="0355282F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4885" w:type="dxa"/>
          </w:tcPr>
          <w:p w14:paraId="74F34D5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S ciljem promocije turizma i ruralnog razvoja, organizirati će se različiti sajmovi, okrugli stolovi, forumi, natjecanja, e-predavanja, i ostala javna događanja</w:t>
            </w:r>
          </w:p>
        </w:tc>
        <w:tc>
          <w:tcPr>
            <w:tcW w:w="2121" w:type="dxa"/>
          </w:tcPr>
          <w:p w14:paraId="34EBF52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događanja</w:t>
            </w:r>
          </w:p>
          <w:p w14:paraId="5B27C5A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medijskih objava</w:t>
            </w:r>
          </w:p>
          <w:p w14:paraId="1FD5BF1B" w14:textId="2EE8946D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1B0F74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3C17C847" w14:textId="77777777" w:rsidR="00B72E5B" w:rsidRPr="00356664" w:rsidRDefault="00B72E5B" w:rsidP="00B72E5B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4885"/>
        <w:gridCol w:w="2121"/>
      </w:tblGrid>
      <w:tr w:rsidR="00B72E5B" w:rsidRPr="00356664" w14:paraId="548E4DEB" w14:textId="77777777" w:rsidTr="004C1AEE">
        <w:tc>
          <w:tcPr>
            <w:tcW w:w="2056" w:type="dxa"/>
            <w:tcBorders>
              <w:bottom w:val="single" w:sz="4" w:space="0" w:color="auto"/>
            </w:tcBorders>
            <w:shd w:val="clear" w:color="auto" w:fill="FFFFEF"/>
          </w:tcPr>
          <w:p w14:paraId="776B105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4885" w:type="dxa"/>
            <w:tcBorders>
              <w:bottom w:val="single" w:sz="4" w:space="0" w:color="auto"/>
            </w:tcBorders>
            <w:shd w:val="clear" w:color="auto" w:fill="FFFFEF"/>
          </w:tcPr>
          <w:p w14:paraId="615F2E4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>Prioritet 2.3. Suradnja s vanjskim dionicima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FFEF"/>
          </w:tcPr>
          <w:p w14:paraId="1B7E3A46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44BFF159" w14:textId="77777777" w:rsidTr="004C1AEE">
        <w:tc>
          <w:tcPr>
            <w:tcW w:w="2056" w:type="dxa"/>
            <w:tcBorders>
              <w:top w:val="single" w:sz="4" w:space="0" w:color="auto"/>
            </w:tcBorders>
            <w:shd w:val="clear" w:color="auto" w:fill="FEF8F4"/>
          </w:tcPr>
          <w:p w14:paraId="72501CF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4885" w:type="dxa"/>
            <w:tcBorders>
              <w:top w:val="single" w:sz="4" w:space="0" w:color="auto"/>
            </w:tcBorders>
            <w:shd w:val="clear" w:color="auto" w:fill="FEF8F4"/>
          </w:tcPr>
          <w:p w14:paraId="06732AF6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2.3.6. Promocija fakulteta u javnosti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shd w:val="clear" w:color="auto" w:fill="FEF8F4"/>
          </w:tcPr>
          <w:p w14:paraId="0B43D7F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3C7D29D8" w14:textId="77777777" w:rsidTr="004C1AEE">
        <w:tc>
          <w:tcPr>
            <w:tcW w:w="2056" w:type="dxa"/>
          </w:tcPr>
          <w:p w14:paraId="129AB10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4885" w:type="dxa"/>
          </w:tcPr>
          <w:p w14:paraId="5386679B" w14:textId="203B45EB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S ciljem promocije studijskih programa i novosti sa fakulteta za stvaranje imidža ustanove koristiti će se suvremeni mediji i </w:t>
            </w:r>
            <w:proofErr w:type="spellStart"/>
            <w:r w:rsidRPr="00356664">
              <w:rPr>
                <w:rFonts w:ascii="Calibri" w:eastAsia="Calibri" w:hAnsi="Calibri" w:cs="Calibri"/>
                <w:sz w:val="24"/>
                <w:szCs w:val="24"/>
              </w:rPr>
              <w:t>promo</w:t>
            </w:r>
            <w:proofErr w:type="spellEnd"/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 materijali. Naglasak će biti na primijenjenu i vizualnu umjetnost, </w:t>
            </w:r>
            <w:r w:rsidRPr="00147174">
              <w:rPr>
                <w:rFonts w:ascii="Calibri" w:eastAsia="Calibri" w:hAnsi="Calibri" w:cs="Calibri"/>
                <w:sz w:val="24"/>
                <w:szCs w:val="24"/>
              </w:rPr>
              <w:t xml:space="preserve">upotrebu </w:t>
            </w:r>
            <w:r w:rsidR="00366295" w:rsidRPr="00147174">
              <w:rPr>
                <w:rFonts w:ascii="Calibri" w:eastAsia="Calibri" w:hAnsi="Calibri" w:cs="Calibri"/>
                <w:sz w:val="24"/>
                <w:szCs w:val="24"/>
              </w:rPr>
              <w:t>digitalnih</w:t>
            </w:r>
            <w:r w:rsidRPr="00147174">
              <w:rPr>
                <w:rFonts w:ascii="Calibri" w:eastAsia="Calibri" w:hAnsi="Calibri" w:cs="Calibri"/>
                <w:sz w:val="24"/>
                <w:szCs w:val="24"/>
              </w:rPr>
              <w:t xml:space="preserve"> medija,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 oglašavanja i tržišnog komuniciranja. </w:t>
            </w:r>
          </w:p>
        </w:tc>
        <w:tc>
          <w:tcPr>
            <w:tcW w:w="2121" w:type="dxa"/>
          </w:tcPr>
          <w:p w14:paraId="66418E2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Realizirana sredstva za promociju</w:t>
            </w:r>
          </w:p>
          <w:p w14:paraId="7BF68C9C" w14:textId="0F6238A9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1B0F74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28BB0FF9" w14:textId="77777777" w:rsidR="00B72E5B" w:rsidRPr="00356664" w:rsidRDefault="00B72E5B" w:rsidP="00B72E5B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B72E5B" w:rsidRPr="00356664" w14:paraId="476C4583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2B60886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315D425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>Prioritet 2.3. Suradnja s vanjskim dionicima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61C7C20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3D521318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1FB395C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4786797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2.3.7. Poticanje rada </w:t>
            </w:r>
            <w:proofErr w:type="spellStart"/>
            <w:r w:rsidRPr="00356664">
              <w:rPr>
                <w:rFonts w:ascii="Calibri" w:eastAsia="Calibri" w:hAnsi="Calibri" w:cs="Calibri"/>
                <w:sz w:val="24"/>
                <w:szCs w:val="24"/>
              </w:rPr>
              <w:t>alumnija</w:t>
            </w:r>
            <w:proofErr w:type="spellEnd"/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 i studentskih udruga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0CEEB99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1FB80DD1" w14:textId="77777777" w:rsidTr="004C1AEE">
        <w:tc>
          <w:tcPr>
            <w:tcW w:w="1903" w:type="dxa"/>
          </w:tcPr>
          <w:p w14:paraId="10B35FA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4C686A2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Cilj mjere je poticati suradnju i aktivnosti </w:t>
            </w:r>
            <w:proofErr w:type="spellStart"/>
            <w:r w:rsidRPr="00356664">
              <w:rPr>
                <w:rFonts w:ascii="Calibri" w:eastAsia="Calibri" w:hAnsi="Calibri" w:cs="Calibri"/>
                <w:sz w:val="24"/>
                <w:szCs w:val="24"/>
              </w:rPr>
              <w:t>alumnija</w:t>
            </w:r>
            <w:proofErr w:type="spellEnd"/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 i udruga  fakulteta.</w:t>
            </w:r>
          </w:p>
        </w:tc>
        <w:tc>
          <w:tcPr>
            <w:tcW w:w="1972" w:type="dxa"/>
          </w:tcPr>
          <w:p w14:paraId="5CBCF24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aktivnosti</w:t>
            </w:r>
          </w:p>
          <w:p w14:paraId="57A813D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članova udruga</w:t>
            </w:r>
          </w:p>
          <w:p w14:paraId="660D1A55" w14:textId="0D78748C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01611B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72F6C3B8" w14:textId="77777777" w:rsidR="00B72E5B" w:rsidRPr="00356664" w:rsidRDefault="00B72E5B" w:rsidP="00B72E5B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B72E5B" w:rsidRPr="00356664" w14:paraId="2FA636D3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7FBF5DE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6B82750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>Prioritet 2.3. Suradnja s vanjskim dionicima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06D189F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228E016E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169206AF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7B172CB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2.3.8. P</w:t>
            </w:r>
            <w:r w:rsidRPr="003566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oticanje razvoja kružnog gospodarstva i kreativnih industrija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431BF4E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6308B956" w14:textId="77777777" w:rsidTr="004C1AEE">
        <w:tc>
          <w:tcPr>
            <w:tcW w:w="1903" w:type="dxa"/>
          </w:tcPr>
          <w:p w14:paraId="3CD99A73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0306FE2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Cilj mjere je poticati suradnju i aktivnosti sa gospodarskim subjektima koje će </w:t>
            </w:r>
            <w:r w:rsidRPr="0035666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pridonijeti razvoju globalno konkurentne, zelene i digitalne industrije. </w:t>
            </w:r>
          </w:p>
          <w:p w14:paraId="3E51DA5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330FB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EE6F23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02A907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Broj poduzeća sa implementiranim procesima</w:t>
            </w:r>
          </w:p>
          <w:p w14:paraId="3BF6188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izrađenih projekata</w:t>
            </w:r>
          </w:p>
          <w:p w14:paraId="6B16C176" w14:textId="34195509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01611B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60BB009E" w14:textId="6304211E" w:rsidR="00B72E5B" w:rsidRDefault="00B72E5B" w:rsidP="00B72E5B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p w14:paraId="30775763" w14:textId="77777777" w:rsidR="00B72E5B" w:rsidRPr="00356664" w:rsidRDefault="00B72E5B" w:rsidP="00B72E5B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B72E5B" w:rsidRPr="00356664" w14:paraId="1B5DA5E5" w14:textId="77777777" w:rsidTr="004C1AEE">
        <w:tc>
          <w:tcPr>
            <w:tcW w:w="1903" w:type="dxa"/>
            <w:tcBorders>
              <w:bottom w:val="single" w:sz="4" w:space="0" w:color="auto"/>
            </w:tcBorders>
            <w:shd w:val="clear" w:color="auto" w:fill="FFFFEF"/>
          </w:tcPr>
          <w:p w14:paraId="0113883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EF"/>
          </w:tcPr>
          <w:p w14:paraId="655D5F26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>Prioritet 2.3. Suradnja s vanjskim dionicima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EF"/>
          </w:tcPr>
          <w:p w14:paraId="4A18255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20B297DE" w14:textId="77777777" w:rsidTr="004C1AEE">
        <w:tc>
          <w:tcPr>
            <w:tcW w:w="1903" w:type="dxa"/>
            <w:tcBorders>
              <w:top w:val="single" w:sz="4" w:space="0" w:color="auto"/>
            </w:tcBorders>
            <w:shd w:val="clear" w:color="auto" w:fill="FEF8F4"/>
          </w:tcPr>
          <w:p w14:paraId="72B1FE8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FEF8F4"/>
          </w:tcPr>
          <w:p w14:paraId="317DA38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2.3.9. Turistička valorizacija i prezentacija kulturne i prirodne baštine, gastronomske i enološke ponude 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FEF8F4"/>
          </w:tcPr>
          <w:p w14:paraId="3BF77E3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1F4233B9" w14:textId="77777777" w:rsidTr="004C1AEE">
        <w:tc>
          <w:tcPr>
            <w:tcW w:w="1903" w:type="dxa"/>
          </w:tcPr>
          <w:p w14:paraId="7E78F1D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00E2CF4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mjere je surađivati sa lokalnom upravom i samoupravom, turističkim zajednicama i institucijama radi r</w:t>
            </w:r>
            <w:r w:rsidRPr="003566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azvoja funkcionalnih i održivih turističkih regija te turističkog doživljaja. </w:t>
            </w:r>
          </w:p>
          <w:p w14:paraId="1836882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F12CE5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zajedničkih projekata</w:t>
            </w:r>
          </w:p>
          <w:p w14:paraId="0F83849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izrađenih projekata</w:t>
            </w:r>
          </w:p>
          <w:p w14:paraId="43834D88" w14:textId="6C6EABD5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01611B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49C70777" w14:textId="77777777" w:rsidR="00B72E5B" w:rsidRPr="00356664" w:rsidRDefault="00B72E5B" w:rsidP="00B72E5B">
      <w:pPr>
        <w:autoSpaceDE w:val="0"/>
        <w:autoSpaceDN w:val="0"/>
        <w:adjustRightInd w:val="0"/>
        <w:spacing w:after="0"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187"/>
        <w:gridCol w:w="1972"/>
      </w:tblGrid>
      <w:tr w:rsidR="00B72E5B" w:rsidRPr="00356664" w14:paraId="730DA2DA" w14:textId="77777777" w:rsidTr="004C1AEE">
        <w:tc>
          <w:tcPr>
            <w:tcW w:w="1903" w:type="dxa"/>
            <w:shd w:val="clear" w:color="auto" w:fill="FFFFEF"/>
          </w:tcPr>
          <w:p w14:paraId="7376301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187" w:type="dxa"/>
            <w:shd w:val="clear" w:color="auto" w:fill="FFFFEF"/>
          </w:tcPr>
          <w:p w14:paraId="1820476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2.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>Prioritet 2.3. Suradnja s vanjskim dionicima</w:t>
            </w:r>
          </w:p>
        </w:tc>
        <w:tc>
          <w:tcPr>
            <w:tcW w:w="1972" w:type="dxa"/>
            <w:shd w:val="clear" w:color="auto" w:fill="FFFFEF"/>
          </w:tcPr>
          <w:p w14:paraId="29606BA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711934C6" w14:textId="77777777" w:rsidTr="004C1AEE">
        <w:tc>
          <w:tcPr>
            <w:tcW w:w="1903" w:type="dxa"/>
            <w:shd w:val="clear" w:color="auto" w:fill="FEF8F4"/>
          </w:tcPr>
          <w:p w14:paraId="6D2D7B3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187" w:type="dxa"/>
            <w:shd w:val="clear" w:color="auto" w:fill="FEF8F4"/>
          </w:tcPr>
          <w:p w14:paraId="04DC7D6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2.3.10. Razvoj poduzeća Vinum Academicum</w:t>
            </w:r>
          </w:p>
        </w:tc>
        <w:tc>
          <w:tcPr>
            <w:tcW w:w="1972" w:type="dxa"/>
            <w:shd w:val="clear" w:color="auto" w:fill="FEF8F4"/>
          </w:tcPr>
          <w:p w14:paraId="19C336C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010CCC3E" w14:textId="77777777" w:rsidTr="004C1AEE">
        <w:tc>
          <w:tcPr>
            <w:tcW w:w="1903" w:type="dxa"/>
          </w:tcPr>
          <w:p w14:paraId="6F0A90E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187" w:type="dxa"/>
          </w:tcPr>
          <w:p w14:paraId="0364F8CF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Cilj mjere je poticati suradnju i aktivnosti sa spin off poduzećem u području kreativnih industrija, ruralnog razvoja, turizma, poduzetništva i digitalnih tehnologija. </w:t>
            </w:r>
          </w:p>
        </w:tc>
        <w:tc>
          <w:tcPr>
            <w:tcW w:w="1972" w:type="dxa"/>
          </w:tcPr>
          <w:p w14:paraId="53A9D46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Realizirani prihodi</w:t>
            </w:r>
          </w:p>
          <w:p w14:paraId="3547080E" w14:textId="6483E381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666828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55851AEC" w14:textId="77777777" w:rsidR="00B72E5B" w:rsidRPr="00104FED" w:rsidRDefault="00B72E5B" w:rsidP="00104FED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6DE4F209" w14:textId="77777777" w:rsidR="00B72E5B" w:rsidRPr="00356664" w:rsidRDefault="00B72E5B" w:rsidP="00B72E5B">
      <w:pPr>
        <w:shd w:val="clear" w:color="auto" w:fill="DEEAF6" w:themeFill="accent1" w:themeFillTint="33"/>
        <w:spacing w:after="0"/>
        <w:rPr>
          <w:rFonts w:ascii="Calibri" w:eastAsia="Calibri" w:hAnsi="Calibri" w:cs="Calibri"/>
          <w:b/>
          <w:sz w:val="24"/>
          <w:szCs w:val="24"/>
        </w:rPr>
      </w:pPr>
      <w:r w:rsidRPr="00356664">
        <w:rPr>
          <w:rFonts w:ascii="Calibri" w:eastAsia="Calibri" w:hAnsi="Calibri" w:cs="Calibri"/>
          <w:b/>
          <w:sz w:val="24"/>
          <w:szCs w:val="24"/>
        </w:rPr>
        <w:t>STRATEŠKI CILJ 3: RAZVOJ INFRASTRUKTURE</w:t>
      </w:r>
    </w:p>
    <w:p w14:paraId="032641DD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6DB97D72" w14:textId="77777777" w:rsidR="00B72E5B" w:rsidRPr="00356664" w:rsidRDefault="00B72E5B" w:rsidP="00B72E5B">
      <w:pPr>
        <w:shd w:val="clear" w:color="auto" w:fill="DEEAF6" w:themeFill="accent1" w:themeFillTint="33"/>
        <w:spacing w:after="0"/>
        <w:rPr>
          <w:rFonts w:ascii="Calibri" w:eastAsia="Calibri" w:hAnsi="Calibri" w:cs="Calibri"/>
          <w:b/>
          <w:i/>
          <w:sz w:val="24"/>
          <w:szCs w:val="24"/>
        </w:rPr>
      </w:pPr>
      <w:r w:rsidRPr="00356664">
        <w:rPr>
          <w:rFonts w:ascii="Calibri" w:eastAsia="Calibri" w:hAnsi="Calibri" w:cs="Calibri"/>
          <w:b/>
          <w:i/>
          <w:sz w:val="24"/>
          <w:szCs w:val="24"/>
        </w:rPr>
        <w:t>Prioritet 3.1. Unapređenje znanstvene infrastrukture institucije</w:t>
      </w:r>
    </w:p>
    <w:p w14:paraId="000E672C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B72E5B" w:rsidRPr="00356664" w14:paraId="530F941C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4398A4A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51F07D52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 xml:space="preserve">Prioritet 3.1.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Unaprjeđenje znanstvene infrastrukture institucije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1204892F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56E65C5C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17B1CD5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1B1E596C" w14:textId="77777777" w:rsidR="00B72E5B" w:rsidRPr="00356664" w:rsidRDefault="00B72E5B" w:rsidP="004C1AEE">
            <w:pPr>
              <w:pStyle w:val="Odlomakpopisa"/>
              <w:numPr>
                <w:ilvl w:val="2"/>
                <w:numId w:val="38"/>
              </w:num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Uspostavljanje znanstveno-istraživačkog centra 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7659322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0093F0DA" w14:textId="77777777" w:rsidTr="004C1AEE">
        <w:tc>
          <w:tcPr>
            <w:tcW w:w="1850" w:type="dxa"/>
          </w:tcPr>
          <w:p w14:paraId="5E720CD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58645326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Izgradnja/uređenje novih prostorija za izvođenje znanstvene djelatnosti (R&amp;D)</w:t>
            </w:r>
          </w:p>
        </w:tc>
        <w:tc>
          <w:tcPr>
            <w:tcW w:w="1979" w:type="dxa"/>
          </w:tcPr>
          <w:p w14:paraId="1BD6C2F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laboratorija</w:t>
            </w:r>
          </w:p>
          <w:p w14:paraId="1902D96C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ureda</w:t>
            </w:r>
          </w:p>
          <w:p w14:paraId="1D5BCD9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dvorana</w:t>
            </w:r>
          </w:p>
          <w:p w14:paraId="65EAED06" w14:textId="056C6BD6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647A12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468B7D5D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B72E5B" w:rsidRPr="00356664" w14:paraId="1720D007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70552C0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0E870CA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1.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 xml:space="preserve">Prioritet 3.1.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Unaprjeđenje znanstvene infrastrukture institucije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6DFCD26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5C8EFE3D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60D953E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0C751AC4" w14:textId="77777777" w:rsidR="00B72E5B" w:rsidRPr="00356664" w:rsidRDefault="00B72E5B" w:rsidP="004C1AEE">
            <w:pPr>
              <w:pStyle w:val="Odlomakpopisa"/>
              <w:numPr>
                <w:ilvl w:val="2"/>
                <w:numId w:val="38"/>
              </w:num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 Dogradnja vinarije spin off poduzeća Vinum Academicum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0390941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4E38F222" w14:textId="77777777" w:rsidTr="004C1AEE">
        <w:tc>
          <w:tcPr>
            <w:tcW w:w="1850" w:type="dxa"/>
          </w:tcPr>
          <w:p w14:paraId="74BC64F7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OPIS  MJERE  S AKTIVNOSTIMA</w:t>
            </w:r>
          </w:p>
        </w:tc>
        <w:tc>
          <w:tcPr>
            <w:tcW w:w="5233" w:type="dxa"/>
          </w:tcPr>
          <w:p w14:paraId="7A7A4CC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Izgradnja i opremanje prostora u edukacijsko-interpretacijski centar za znanstvena istraživanja i enogastronomiju i preciznu poljoprivredu u Podgorju</w:t>
            </w:r>
          </w:p>
        </w:tc>
        <w:tc>
          <w:tcPr>
            <w:tcW w:w="1979" w:type="dxa"/>
          </w:tcPr>
          <w:p w14:paraId="40DFF0EA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m2 prostora</w:t>
            </w:r>
          </w:p>
          <w:p w14:paraId="6A2A28A2" w14:textId="3FCFFFDF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31.12.202</w:t>
            </w:r>
            <w:r w:rsidR="00647A12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E65B0B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9ADEF38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p w14:paraId="20BF34A0" w14:textId="77777777" w:rsidR="00B72E5B" w:rsidRPr="00356664" w:rsidRDefault="00B72E5B" w:rsidP="00B72E5B">
      <w:pPr>
        <w:shd w:val="clear" w:color="auto" w:fill="DEEAF6" w:themeFill="accent1" w:themeFillTint="33"/>
        <w:spacing w:after="0"/>
        <w:rPr>
          <w:rFonts w:ascii="Calibri" w:eastAsia="Calibri" w:hAnsi="Calibri" w:cs="Calibri"/>
          <w:b/>
          <w:i/>
          <w:sz w:val="24"/>
          <w:szCs w:val="24"/>
        </w:rPr>
      </w:pPr>
      <w:r w:rsidRPr="00356664">
        <w:rPr>
          <w:rFonts w:ascii="Calibri" w:eastAsia="Calibri" w:hAnsi="Calibri" w:cs="Calibri"/>
          <w:b/>
          <w:i/>
          <w:sz w:val="24"/>
          <w:szCs w:val="24"/>
        </w:rPr>
        <w:t>Prioritet 3.2. Unapređenje nastavne infrastrukture institucije</w:t>
      </w:r>
    </w:p>
    <w:p w14:paraId="6252AC93" w14:textId="77777777" w:rsidR="00B72E5B" w:rsidRPr="00356664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B72E5B" w:rsidRPr="00356664" w14:paraId="60C10043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18B36410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3512796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3.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 xml:space="preserve">Prioritet 3.2.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Unaprjeđenje nastavne  infrastrukture institucije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20C92C9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75FF6D7E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6733EEE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4E6097E3" w14:textId="77777777" w:rsidR="00B72E5B" w:rsidRPr="00356664" w:rsidRDefault="00B72E5B" w:rsidP="004C1AEE">
            <w:pPr>
              <w:pStyle w:val="Odlomakpopisa"/>
              <w:numPr>
                <w:ilvl w:val="2"/>
                <w:numId w:val="39"/>
              </w:num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Uspostavljanje kampusa u Požegi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6AAFD15B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26AF12DA" w14:textId="77777777" w:rsidTr="004C1AEE">
        <w:tc>
          <w:tcPr>
            <w:tcW w:w="1850" w:type="dxa"/>
          </w:tcPr>
          <w:p w14:paraId="6318680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3A5B5B5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Uređenje kampusa sa popratnim sadržajima na sveučilišnoj razini infrastrukture (nastavni, istraživački, kulturni, gospodarski, sportski i stambeni sadržaj). </w:t>
            </w:r>
          </w:p>
        </w:tc>
        <w:tc>
          <w:tcPr>
            <w:tcW w:w="1979" w:type="dxa"/>
          </w:tcPr>
          <w:p w14:paraId="5DCCC69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Financijski iznos ulaganja</w:t>
            </w:r>
          </w:p>
          <w:p w14:paraId="13EA82F8" w14:textId="14B7F1AA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647A12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572F5DC" w14:textId="77777777" w:rsidR="00B72E5B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B72E5B" w:rsidRPr="00356664" w14:paraId="02D1ABDA" w14:textId="77777777" w:rsidTr="004C1AEE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579104AD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716D4AA5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3.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 xml:space="preserve">Prioritet 3.2.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Unaprjeđenje nastavne  infrastrukture institucije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08D5881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B72E5B" w:rsidRPr="00356664" w14:paraId="2EF3F400" w14:textId="77777777" w:rsidTr="004C1AEE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40BA7C19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4D37A3E0" w14:textId="77777777" w:rsidR="00B72E5B" w:rsidRPr="00356664" w:rsidRDefault="00B72E5B" w:rsidP="004C1AEE">
            <w:pPr>
              <w:pStyle w:val="Odlomakpopisa"/>
              <w:numPr>
                <w:ilvl w:val="2"/>
                <w:numId w:val="39"/>
              </w:num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Opremanje i održavanje nastavnih  radilišta i poligona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6A969C38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2E5B" w:rsidRPr="00356664" w14:paraId="720237E7" w14:textId="77777777" w:rsidTr="004C1AEE">
        <w:tc>
          <w:tcPr>
            <w:tcW w:w="1850" w:type="dxa"/>
          </w:tcPr>
          <w:p w14:paraId="5FE46DCE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59554E74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Opremanje se odnosi na kupnju namještaja, računalne i laboratorijske opreme, knjiga, biljaka i ostalih pomagala i potrepština za rad kroz slijedeće aktivnosti: </w:t>
            </w:r>
          </w:p>
          <w:p w14:paraId="38AF9115" w14:textId="77777777" w:rsidR="00B72E5B" w:rsidRPr="00356664" w:rsidRDefault="00B72E5B" w:rsidP="004C1AEE">
            <w:pPr>
              <w:numPr>
                <w:ilvl w:val="0"/>
                <w:numId w:val="11"/>
              </w:numPr>
              <w:spacing w:after="0"/>
              <w:ind w:left="304" w:hanging="283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Opremanje ureda i učionica</w:t>
            </w:r>
          </w:p>
          <w:p w14:paraId="425D9D68" w14:textId="77777777" w:rsidR="00B72E5B" w:rsidRPr="00356664" w:rsidRDefault="00B72E5B" w:rsidP="004C1AEE">
            <w:pPr>
              <w:numPr>
                <w:ilvl w:val="0"/>
                <w:numId w:val="11"/>
              </w:numPr>
              <w:spacing w:after="0"/>
              <w:ind w:left="304" w:hanging="30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Opremanje knjižnice i čitaonice</w:t>
            </w:r>
          </w:p>
          <w:p w14:paraId="1C6C8343" w14:textId="77777777" w:rsidR="00B72E5B" w:rsidRPr="00356664" w:rsidRDefault="00B72E5B" w:rsidP="004C1AEE">
            <w:pPr>
              <w:numPr>
                <w:ilvl w:val="0"/>
                <w:numId w:val="11"/>
              </w:numPr>
              <w:spacing w:after="0"/>
              <w:ind w:left="304" w:hanging="30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Opremanje i širenje nastavnih poligona i radilišta</w:t>
            </w:r>
          </w:p>
          <w:p w14:paraId="09F46B13" w14:textId="77777777" w:rsidR="00B72E5B" w:rsidRPr="00356664" w:rsidRDefault="00B72E5B" w:rsidP="004C1AEE">
            <w:pPr>
              <w:numPr>
                <w:ilvl w:val="0"/>
                <w:numId w:val="11"/>
              </w:numPr>
              <w:spacing w:after="0"/>
              <w:ind w:left="304" w:hanging="30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Uspostavljanje sportsko-rekreacijskog centra</w:t>
            </w:r>
          </w:p>
        </w:tc>
        <w:tc>
          <w:tcPr>
            <w:tcW w:w="1979" w:type="dxa"/>
          </w:tcPr>
          <w:p w14:paraId="00BC6131" w14:textId="77777777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Financijski iznos uložen u investicije</w:t>
            </w:r>
          </w:p>
          <w:p w14:paraId="55E94B7F" w14:textId="626DA78C" w:rsidR="00B72E5B" w:rsidRPr="00356664" w:rsidRDefault="00B72E5B" w:rsidP="004C1AEE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 w:rsidR="00647A12">
              <w:rPr>
                <w:rFonts w:ascii="Calibri" w:eastAsia="Calibri" w:hAnsi="Calibri" w:cs="Calibri"/>
                <w:sz w:val="24"/>
                <w:szCs w:val="24"/>
              </w:rPr>
              <w:t>3'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5A278C62" w14:textId="4081AA39" w:rsidR="00B72E5B" w:rsidRDefault="00B72E5B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p w14:paraId="2B758B81" w14:textId="77777777" w:rsidR="00AE06BA" w:rsidRPr="00356664" w:rsidRDefault="00AE06BA" w:rsidP="00AE06BA">
      <w:pPr>
        <w:shd w:val="clear" w:color="auto" w:fill="DEEAF6" w:themeFill="accent1" w:themeFillTint="33"/>
        <w:spacing w:after="0"/>
        <w:rPr>
          <w:rFonts w:ascii="Calibri" w:eastAsia="Calibri" w:hAnsi="Calibri" w:cs="Calibri"/>
          <w:b/>
          <w:i/>
          <w:sz w:val="24"/>
          <w:szCs w:val="24"/>
        </w:rPr>
      </w:pPr>
      <w:r w:rsidRPr="00356664">
        <w:rPr>
          <w:rFonts w:ascii="Calibri" w:eastAsia="Calibri" w:hAnsi="Calibri" w:cs="Calibri"/>
          <w:b/>
          <w:i/>
          <w:sz w:val="24"/>
          <w:szCs w:val="24"/>
        </w:rPr>
        <w:t>Prioritet 3.3. Unapređenje ostale infrastrukture institucije</w:t>
      </w:r>
    </w:p>
    <w:p w14:paraId="577596FF" w14:textId="77777777" w:rsidR="00AE06BA" w:rsidRPr="00356664" w:rsidRDefault="00AE06BA" w:rsidP="00AE06BA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AE06BA" w:rsidRPr="00356664" w14:paraId="786BA1EB" w14:textId="77777777" w:rsidTr="003B3EA3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552EAB3F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7A6C7E54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3.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 xml:space="preserve">Prioritet 3.3.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Unaprjeđenje ostale infrastrukture institucije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2F3752AE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AE06BA" w:rsidRPr="00356664" w14:paraId="19DDBD42" w14:textId="77777777" w:rsidTr="003B3EA3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542FA3DD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42AE39EA" w14:textId="77777777" w:rsidR="00AE06BA" w:rsidRPr="00356664" w:rsidRDefault="00AE06BA" w:rsidP="003B3EA3">
            <w:pPr>
              <w:pStyle w:val="Odlomakpopisa"/>
              <w:numPr>
                <w:ilvl w:val="2"/>
                <w:numId w:val="40"/>
              </w:num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Energetska obnova zgrade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30F09DAD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E06BA" w:rsidRPr="00356664" w14:paraId="74B4EFB7" w14:textId="77777777" w:rsidTr="003B3EA3">
        <w:tc>
          <w:tcPr>
            <w:tcW w:w="1850" w:type="dxa"/>
          </w:tcPr>
          <w:p w14:paraId="6AB2446C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53F7CCF5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Opremanje se odnosi na  uređenje krovišta i vanjsko oblaganje zgrade u projektu energetske obnove, te </w:t>
            </w:r>
            <w:r w:rsidRPr="003566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promicanje energetske tranzicije i obnovljivih izvora energije.  </w:t>
            </w:r>
          </w:p>
          <w:p w14:paraId="647EB828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C6BB89C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Financijski iznos uložen u investicije </w:t>
            </w:r>
          </w:p>
          <w:p w14:paraId="7B962FF4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Postotak uštede energije</w:t>
            </w:r>
          </w:p>
          <w:p w14:paraId="4BBAAA70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organiziranih  događanja</w:t>
            </w:r>
          </w:p>
          <w:p w14:paraId="53295BD6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31.12.202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5C5D2A8D" w14:textId="77777777" w:rsidR="00AE06BA" w:rsidRDefault="00AE06BA" w:rsidP="00AE06BA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p w14:paraId="7D3652CA" w14:textId="77777777" w:rsidR="00AE06BA" w:rsidRPr="00356664" w:rsidRDefault="00AE06BA" w:rsidP="00AE06BA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AE06BA" w:rsidRPr="00356664" w14:paraId="586191EB" w14:textId="77777777" w:rsidTr="003B3EA3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2812FAFB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7B3342BA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3.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 xml:space="preserve">Prioritet 3.3.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Unaprjeđenje ostale infrastrukture institucije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7893C7B6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AE06BA" w:rsidRPr="00356664" w14:paraId="4506FBCC" w14:textId="77777777" w:rsidTr="003B3EA3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3227C781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3B1D5F41" w14:textId="77777777" w:rsidR="00AE06BA" w:rsidRPr="00356664" w:rsidRDefault="00AE06BA" w:rsidP="003B3EA3">
            <w:pPr>
              <w:numPr>
                <w:ilvl w:val="2"/>
                <w:numId w:val="40"/>
              </w:numPr>
              <w:spacing w:after="0"/>
              <w:contextualSpacing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Uređenje eksterijera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70DC0DB6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E06BA" w:rsidRPr="00356664" w14:paraId="7758164F" w14:textId="77777777" w:rsidTr="003B3EA3">
        <w:tc>
          <w:tcPr>
            <w:tcW w:w="1850" w:type="dxa"/>
          </w:tcPr>
          <w:p w14:paraId="37F6A48A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0C131D66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Mjera se odnosi na uređenje okoliša u Vukovarskoj 17 i </w:t>
            </w:r>
            <w:proofErr w:type="spellStart"/>
            <w:r w:rsidRPr="00356664">
              <w:rPr>
                <w:rFonts w:ascii="Calibri" w:eastAsia="Calibri" w:hAnsi="Calibri" w:cs="Calibri"/>
                <w:sz w:val="24"/>
                <w:szCs w:val="24"/>
              </w:rPr>
              <w:t>Podgorju</w:t>
            </w:r>
            <w:proofErr w:type="spellEnd"/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 koje će podići kvalitetu rada i imidž institucije, kroz slijedeće aktivnosti: </w:t>
            </w:r>
          </w:p>
          <w:p w14:paraId="545B8EAC" w14:textId="77777777" w:rsidR="00AE06BA" w:rsidRPr="00356664" w:rsidRDefault="00AE06BA" w:rsidP="003B3EA3">
            <w:pPr>
              <w:numPr>
                <w:ilvl w:val="0"/>
                <w:numId w:val="12"/>
              </w:numPr>
              <w:spacing w:after="0"/>
              <w:ind w:left="304" w:hanging="30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Asfaltiranje prilazne ceste uz Klijet i spremište vina u </w:t>
            </w:r>
            <w:proofErr w:type="spellStart"/>
            <w:r w:rsidRPr="00356664">
              <w:rPr>
                <w:rFonts w:ascii="Calibri" w:eastAsia="Calibri" w:hAnsi="Calibri" w:cs="Calibri"/>
                <w:sz w:val="24"/>
                <w:szCs w:val="24"/>
              </w:rPr>
              <w:t>Podgorju</w:t>
            </w:r>
            <w:proofErr w:type="spellEnd"/>
          </w:p>
          <w:p w14:paraId="577D344D" w14:textId="77777777" w:rsidR="00AE06BA" w:rsidRPr="00356664" w:rsidRDefault="00AE06BA" w:rsidP="003B3EA3">
            <w:pPr>
              <w:numPr>
                <w:ilvl w:val="0"/>
                <w:numId w:val="12"/>
              </w:numPr>
              <w:spacing w:after="0"/>
              <w:ind w:left="304" w:hanging="30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Uređenje staza za šetnju i raslinja u parku zgrade</w:t>
            </w:r>
          </w:p>
          <w:p w14:paraId="794C4350" w14:textId="77777777" w:rsidR="00AE06BA" w:rsidRPr="00356664" w:rsidRDefault="00AE06BA" w:rsidP="003B3EA3">
            <w:pPr>
              <w:numPr>
                <w:ilvl w:val="0"/>
                <w:numId w:val="12"/>
              </w:numPr>
              <w:spacing w:after="0"/>
              <w:ind w:left="304" w:hanging="30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Uređenje kupole u dvorištu </w:t>
            </w:r>
          </w:p>
        </w:tc>
        <w:tc>
          <w:tcPr>
            <w:tcW w:w="1979" w:type="dxa"/>
          </w:tcPr>
          <w:p w14:paraId="7DBF4FFE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kvadratnih metara uređene površine</w:t>
            </w:r>
          </w:p>
          <w:p w14:paraId="2F6CADE6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095CD907" w14:textId="77777777" w:rsidR="00AE06BA" w:rsidRDefault="00AE06BA" w:rsidP="00AE06BA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Calibri" w:eastAsia="LiberationSansNarrow" w:hAnsi="Calibri" w:cs="Calibri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AE06BA" w:rsidRPr="00356664" w14:paraId="4A4DF5FD" w14:textId="77777777" w:rsidTr="003B3EA3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49FE8CA0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4565C0F9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3.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356664">
              <w:rPr>
                <w:rFonts w:ascii="Calibri" w:eastAsia="LiberationSansNarrow" w:hAnsi="Calibri" w:cs="Calibri"/>
                <w:sz w:val="24"/>
                <w:szCs w:val="24"/>
              </w:rPr>
              <w:t xml:space="preserve">Prioritet 3.3.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Unaprjeđenje ostale infrastrukture institucije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6BA8EB0B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AE06BA" w:rsidRPr="00356664" w14:paraId="74734A6D" w14:textId="77777777" w:rsidTr="003B3EA3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2BE2C174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3524511D" w14:textId="77777777" w:rsidR="00AE06BA" w:rsidRPr="00356664" w:rsidRDefault="00AE06BA" w:rsidP="003B3EA3">
            <w:pPr>
              <w:numPr>
                <w:ilvl w:val="2"/>
                <w:numId w:val="40"/>
              </w:numPr>
              <w:spacing w:after="0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Upravljanje financijskim resursima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4D48946F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E06BA" w:rsidRPr="00356664" w14:paraId="61C418E0" w14:textId="77777777" w:rsidTr="003B3EA3">
        <w:tc>
          <w:tcPr>
            <w:tcW w:w="1850" w:type="dxa"/>
          </w:tcPr>
          <w:p w14:paraId="05FB2B37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0FB59AF3" w14:textId="77777777" w:rsidR="00AE06BA" w:rsidRPr="00356664" w:rsidRDefault="00AE06BA" w:rsidP="003B3EA3">
            <w:pPr>
              <w:spacing w:after="0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Razvoj procedura i poslovnih procesa za  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 xml:space="preserve">unapređenje sustava koji će osigurati transparentno i odgovorno trošenje sredstava. </w:t>
            </w:r>
          </w:p>
        </w:tc>
        <w:tc>
          <w:tcPr>
            <w:tcW w:w="1979" w:type="dxa"/>
          </w:tcPr>
          <w:p w14:paraId="45061812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Objavljeni financijski planovi i izvještaji</w:t>
            </w:r>
          </w:p>
          <w:p w14:paraId="15D6426F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Broj novih procedura</w:t>
            </w:r>
          </w:p>
          <w:p w14:paraId="57BF5245" w14:textId="77777777" w:rsidR="00AE06BA" w:rsidRPr="00356664" w:rsidRDefault="00AE06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6664">
              <w:rPr>
                <w:rFonts w:ascii="Calibri" w:eastAsia="Calibri" w:hAnsi="Calibri" w:cs="Calibri"/>
                <w:sz w:val="24"/>
                <w:szCs w:val="24"/>
              </w:rPr>
              <w:t>31.12.20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3566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34333498" w14:textId="77777777" w:rsidR="00AE06BA" w:rsidRDefault="00AE06BA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p w14:paraId="5033C55B" w14:textId="1BAC0694" w:rsidR="00AE06BA" w:rsidRPr="006E0B60" w:rsidRDefault="00AE06BA" w:rsidP="00AE06BA">
      <w:pPr>
        <w:shd w:val="clear" w:color="auto" w:fill="DEEAF6" w:themeFill="accent1" w:themeFillTint="33"/>
        <w:spacing w:after="0"/>
        <w:rPr>
          <w:rFonts w:ascii="Calibri" w:eastAsia="Calibri" w:hAnsi="Calibri" w:cs="Calibri"/>
          <w:b/>
          <w:i/>
          <w:sz w:val="24"/>
          <w:szCs w:val="24"/>
        </w:rPr>
      </w:pPr>
      <w:r w:rsidRPr="006E0B60">
        <w:rPr>
          <w:rFonts w:ascii="Calibri" w:eastAsia="Calibri" w:hAnsi="Calibri" w:cs="Calibri"/>
          <w:b/>
          <w:i/>
          <w:sz w:val="24"/>
          <w:szCs w:val="24"/>
        </w:rPr>
        <w:t>Prioritet 3.4. Unapređenje digitalne transformacije</w:t>
      </w:r>
    </w:p>
    <w:p w14:paraId="1EB3E63C" w14:textId="76945B25" w:rsidR="00AE06BA" w:rsidRPr="00120250" w:rsidRDefault="00AE06BA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3676F2" w:rsidRPr="006E0B60" w14:paraId="2B3458FA" w14:textId="77777777" w:rsidTr="003B3EA3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3B093427" w14:textId="77777777" w:rsidR="003676F2" w:rsidRPr="006E0B60" w:rsidRDefault="003676F2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6B229B2D" w14:textId="5717ABB8" w:rsidR="003676F2" w:rsidRPr="006E0B60" w:rsidRDefault="003676F2" w:rsidP="003B3EA3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3.</w:t>
            </w:r>
            <w:r w:rsidRPr="006E0B60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6E0B60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6E0B60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6E0B60">
              <w:rPr>
                <w:rFonts w:ascii="Calibri" w:eastAsia="LiberationSansNarrow" w:hAnsi="Calibri" w:cs="Calibri"/>
                <w:sz w:val="24"/>
                <w:szCs w:val="24"/>
              </w:rPr>
              <w:t>Prioritet 3.</w:t>
            </w:r>
            <w:r w:rsidR="00397B70" w:rsidRPr="006E0B60">
              <w:rPr>
                <w:rFonts w:ascii="Calibri" w:eastAsia="LiberationSansNarrow" w:hAnsi="Calibri" w:cs="Calibri"/>
                <w:sz w:val="24"/>
                <w:szCs w:val="24"/>
              </w:rPr>
              <w:t>4</w:t>
            </w:r>
            <w:r w:rsidRPr="006E0B60">
              <w:rPr>
                <w:rFonts w:ascii="Calibri" w:eastAsia="LiberationSansNarrow" w:hAnsi="Calibri" w:cs="Calibri"/>
                <w:sz w:val="24"/>
                <w:szCs w:val="24"/>
              </w:rPr>
              <w:t xml:space="preserve">. </w:t>
            </w:r>
            <w:r w:rsidRPr="006E0B60">
              <w:rPr>
                <w:rFonts w:ascii="Calibri" w:eastAsia="Calibri" w:hAnsi="Calibri" w:cs="Calibri"/>
                <w:sz w:val="24"/>
                <w:szCs w:val="24"/>
              </w:rPr>
              <w:t xml:space="preserve">Unaprjeđenje </w:t>
            </w:r>
            <w:r w:rsidR="00397B70" w:rsidRPr="006E0B60">
              <w:rPr>
                <w:rFonts w:ascii="Calibri" w:eastAsia="Calibri" w:hAnsi="Calibri" w:cs="Calibri"/>
                <w:sz w:val="24"/>
                <w:szCs w:val="24"/>
              </w:rPr>
              <w:t>digitalne transformacije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29A7F37A" w14:textId="77777777" w:rsidR="003676F2" w:rsidRPr="006E0B60" w:rsidRDefault="003676F2" w:rsidP="003B3EA3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3676F2" w:rsidRPr="006E0B60" w14:paraId="7657F077" w14:textId="77777777" w:rsidTr="003B3EA3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12463781" w14:textId="77777777" w:rsidR="003676F2" w:rsidRPr="006E0B60" w:rsidRDefault="003676F2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2ACC0AAF" w14:textId="2B50F83D" w:rsidR="003676F2" w:rsidRPr="006E0B60" w:rsidRDefault="00144E62" w:rsidP="00397B70">
            <w:pPr>
              <w:pStyle w:val="Odlomakpopisa"/>
              <w:numPr>
                <w:ilvl w:val="2"/>
                <w:numId w:val="47"/>
              </w:num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 xml:space="preserve">Razvoj digitalne infrastrukture 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70C2A59A" w14:textId="77777777" w:rsidR="003676F2" w:rsidRPr="006E0B60" w:rsidRDefault="003676F2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676F2" w:rsidRPr="006E0B60" w14:paraId="2C8D2C62" w14:textId="77777777" w:rsidTr="003B3EA3">
        <w:tc>
          <w:tcPr>
            <w:tcW w:w="1850" w:type="dxa"/>
          </w:tcPr>
          <w:p w14:paraId="26B0F83F" w14:textId="77777777" w:rsidR="003676F2" w:rsidRPr="006E0B60" w:rsidRDefault="003676F2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60B5ACB3" w14:textId="132B6E1F" w:rsidR="00144E62" w:rsidRPr="006E0B60" w:rsidRDefault="00144E62" w:rsidP="00144E62">
            <w:pPr>
              <w:spacing w:after="0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Kontinuirano ulagati sredstva u digitalnu infrastrukturu za kvalitetu poslovnih procesa</w:t>
            </w:r>
            <w:r w:rsidR="00C931BE" w:rsidRPr="006E0B60">
              <w:rPr>
                <w:rFonts w:ascii="Calibri" w:eastAsia="Calibri" w:hAnsi="Calibri" w:cs="Calibri"/>
                <w:sz w:val="24"/>
                <w:szCs w:val="24"/>
              </w:rPr>
              <w:t xml:space="preserve"> i zadovoljstvo korisnika.</w:t>
            </w:r>
          </w:p>
          <w:p w14:paraId="35F28793" w14:textId="43A9B5F1" w:rsidR="00144E62" w:rsidRPr="006E0B60" w:rsidRDefault="00144E62" w:rsidP="00144E62">
            <w:pPr>
              <w:numPr>
                <w:ilvl w:val="0"/>
                <w:numId w:val="13"/>
              </w:numPr>
              <w:spacing w:after="0"/>
              <w:ind w:left="304" w:hanging="30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Održavanje CARNET čvorišta</w:t>
            </w:r>
          </w:p>
          <w:p w14:paraId="3447DB02" w14:textId="3A3A951E" w:rsidR="00144E62" w:rsidRPr="006E0B60" w:rsidRDefault="00144E62" w:rsidP="00144E62">
            <w:pPr>
              <w:numPr>
                <w:ilvl w:val="0"/>
                <w:numId w:val="13"/>
              </w:numPr>
              <w:spacing w:after="0"/>
              <w:ind w:left="304" w:hanging="30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Održavanje weba i društvenih mreža</w:t>
            </w:r>
          </w:p>
          <w:p w14:paraId="74776940" w14:textId="55038C70" w:rsidR="00D730A7" w:rsidRPr="006E0B60" w:rsidRDefault="00D730A7" w:rsidP="00144E62">
            <w:pPr>
              <w:numPr>
                <w:ilvl w:val="0"/>
                <w:numId w:val="13"/>
              </w:numPr>
              <w:spacing w:after="0"/>
              <w:ind w:left="304" w:hanging="30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Razvoj hardvera i softvera</w:t>
            </w:r>
          </w:p>
          <w:p w14:paraId="6E305BD4" w14:textId="34B0C23A" w:rsidR="003676F2" w:rsidRPr="006E0B60" w:rsidRDefault="00D730A7" w:rsidP="003B3EA3">
            <w:pPr>
              <w:numPr>
                <w:ilvl w:val="0"/>
                <w:numId w:val="13"/>
              </w:numPr>
              <w:spacing w:after="0"/>
              <w:ind w:left="304" w:hanging="304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Pružanje tehničke podrške korisnicima</w:t>
            </w:r>
          </w:p>
        </w:tc>
        <w:tc>
          <w:tcPr>
            <w:tcW w:w="1979" w:type="dxa"/>
          </w:tcPr>
          <w:p w14:paraId="7576171D" w14:textId="246938CA" w:rsidR="00144E62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Financijski i</w:t>
            </w:r>
            <w:r w:rsidR="00144E62" w:rsidRPr="006E0B60">
              <w:rPr>
                <w:rFonts w:ascii="Calibri" w:eastAsia="Calibri" w:hAnsi="Calibri" w:cs="Calibri"/>
                <w:sz w:val="24"/>
                <w:szCs w:val="24"/>
              </w:rPr>
              <w:t>znos utrošenih sredstava</w:t>
            </w:r>
          </w:p>
          <w:p w14:paraId="16448DB2" w14:textId="77777777" w:rsidR="00144E62" w:rsidRPr="006E0B60" w:rsidRDefault="00144E62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276652" w14:textId="4E61BAB5" w:rsidR="003676F2" w:rsidRPr="006E0B60" w:rsidRDefault="003676F2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31.12.2030.</w:t>
            </w:r>
          </w:p>
        </w:tc>
      </w:tr>
    </w:tbl>
    <w:p w14:paraId="79E33806" w14:textId="77777777" w:rsidR="00120250" w:rsidRPr="006E0B60" w:rsidRDefault="00120250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C931BE" w:rsidRPr="006E0B60" w14:paraId="0FB105A3" w14:textId="77777777" w:rsidTr="003B3EA3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2E17D45F" w14:textId="77777777" w:rsidR="00C931BE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633B1E65" w14:textId="77777777" w:rsidR="00C931BE" w:rsidRPr="006E0B60" w:rsidRDefault="00C931BE" w:rsidP="003B3EA3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3.</w:t>
            </w:r>
            <w:r w:rsidRPr="006E0B60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6E0B60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6E0B60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6E0B60">
              <w:rPr>
                <w:rFonts w:ascii="Calibri" w:eastAsia="LiberationSansNarrow" w:hAnsi="Calibri" w:cs="Calibri"/>
                <w:sz w:val="24"/>
                <w:szCs w:val="24"/>
              </w:rPr>
              <w:t xml:space="preserve">Prioritet 3.4. </w:t>
            </w:r>
            <w:r w:rsidRPr="006E0B60">
              <w:rPr>
                <w:rFonts w:ascii="Calibri" w:eastAsia="Calibri" w:hAnsi="Calibri" w:cs="Calibri"/>
                <w:sz w:val="24"/>
                <w:szCs w:val="24"/>
              </w:rPr>
              <w:t>Unaprjeđenje digitalne transformacije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6E09F962" w14:textId="77777777" w:rsidR="00C931BE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C931BE" w:rsidRPr="006E0B60" w14:paraId="44709394" w14:textId="77777777" w:rsidTr="003B3EA3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1531FA63" w14:textId="77777777" w:rsidR="00C931BE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395F55F9" w14:textId="683FC406" w:rsidR="00C931BE" w:rsidRPr="006E0B60" w:rsidRDefault="00C931BE" w:rsidP="003B3EA3">
            <w:pPr>
              <w:pStyle w:val="Odlomakpopisa"/>
              <w:numPr>
                <w:ilvl w:val="2"/>
                <w:numId w:val="47"/>
              </w:num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Razvoj digitalnih kompetencija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1971F92B" w14:textId="77777777" w:rsidR="00C931BE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931BE" w:rsidRPr="006E0B60" w14:paraId="44F15190" w14:textId="77777777" w:rsidTr="003B3EA3">
        <w:tc>
          <w:tcPr>
            <w:tcW w:w="1850" w:type="dxa"/>
          </w:tcPr>
          <w:p w14:paraId="2DDA6E02" w14:textId="77777777" w:rsidR="00C931BE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OPIS  MJERE  S AKTIVNOSTIMA</w:t>
            </w:r>
          </w:p>
        </w:tc>
        <w:tc>
          <w:tcPr>
            <w:tcW w:w="5233" w:type="dxa"/>
          </w:tcPr>
          <w:p w14:paraId="24C333DF" w14:textId="4772BDE7" w:rsidR="00C931BE" w:rsidRPr="006E0B60" w:rsidRDefault="00C931BE" w:rsidP="00120250">
            <w:pPr>
              <w:jc w:val="both"/>
              <w:rPr>
                <w:sz w:val="24"/>
                <w:szCs w:val="24"/>
              </w:rPr>
            </w:pPr>
            <w:r w:rsidRPr="006E0B60">
              <w:rPr>
                <w:sz w:val="24"/>
                <w:szCs w:val="24"/>
              </w:rPr>
              <w:t>Mjera ima fokus na kreiranje programa za razvoj digitalnih vještina kod studenata i osoblja</w:t>
            </w:r>
            <w:r w:rsidR="00120250" w:rsidRPr="006E0B60">
              <w:rPr>
                <w:sz w:val="24"/>
                <w:szCs w:val="24"/>
              </w:rPr>
              <w:t xml:space="preserve"> u suradnji sa ostalim dionicima. </w:t>
            </w:r>
          </w:p>
          <w:p w14:paraId="76723525" w14:textId="09F3C7ED" w:rsidR="00C931BE" w:rsidRPr="006E0B60" w:rsidRDefault="00C931BE" w:rsidP="00C931BE">
            <w:pPr>
              <w:pStyle w:val="Odlomakpopisa"/>
              <w:numPr>
                <w:ilvl w:val="0"/>
                <w:numId w:val="48"/>
              </w:num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 xml:space="preserve">Provedba formalnih i neformalnih obrazovnih programa iz područja digitalne transformacije </w:t>
            </w:r>
          </w:p>
          <w:p w14:paraId="68498605" w14:textId="252DCC8E" w:rsidR="00C931BE" w:rsidRPr="006E0B60" w:rsidRDefault="00C931BE" w:rsidP="00C931BE">
            <w:pPr>
              <w:pStyle w:val="Odlomakpopisa"/>
              <w:numPr>
                <w:ilvl w:val="0"/>
                <w:numId w:val="48"/>
              </w:num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Uključivanje tema digitalne transformacije u nastavu</w:t>
            </w:r>
          </w:p>
          <w:p w14:paraId="41E6C426" w14:textId="6A261044" w:rsidR="00C931BE" w:rsidRPr="006E0B60" w:rsidRDefault="00CA37C0" w:rsidP="00366295">
            <w:pPr>
              <w:pStyle w:val="Odlomakpopisa"/>
              <w:numPr>
                <w:ilvl w:val="0"/>
                <w:numId w:val="48"/>
              </w:num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sz w:val="24"/>
                <w:szCs w:val="24"/>
              </w:rPr>
              <w:t xml:space="preserve">Suradnja s tehnološkim tvrtkama i profesionalnim organizacijama </w:t>
            </w:r>
            <w:r w:rsidR="00120250" w:rsidRPr="006E0B60">
              <w:rPr>
                <w:sz w:val="24"/>
                <w:szCs w:val="24"/>
              </w:rPr>
              <w:t>u području obrazovanja i digitalizacije</w:t>
            </w:r>
          </w:p>
        </w:tc>
        <w:tc>
          <w:tcPr>
            <w:tcW w:w="1979" w:type="dxa"/>
          </w:tcPr>
          <w:p w14:paraId="07BBCD66" w14:textId="7A97D0CA" w:rsidR="00C931BE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31BFB5" w14:textId="1647EF00" w:rsidR="00C931BE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Broj polaznika</w:t>
            </w:r>
          </w:p>
          <w:p w14:paraId="60A88892" w14:textId="19041135" w:rsidR="00C931BE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Broj kolegija</w:t>
            </w:r>
          </w:p>
          <w:p w14:paraId="4C14ED74" w14:textId="61697156" w:rsidR="00CA37C0" w:rsidRPr="006E0B60" w:rsidRDefault="00CA37C0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Broj realiziranih suradnji</w:t>
            </w:r>
          </w:p>
          <w:p w14:paraId="1846A044" w14:textId="77777777" w:rsidR="00C931BE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A7C0AE" w14:textId="77777777" w:rsidR="00C931BE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C36472" w14:textId="687F09CC" w:rsidR="00C931BE" w:rsidRPr="006E0B60" w:rsidRDefault="00C931BE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31.12.2030.</w:t>
            </w:r>
          </w:p>
        </w:tc>
      </w:tr>
    </w:tbl>
    <w:p w14:paraId="61059451" w14:textId="77777777" w:rsidR="00C931BE" w:rsidRPr="006E0B60" w:rsidRDefault="00C931BE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120250" w:rsidRPr="006E0B60" w14:paraId="323D28C2" w14:textId="77777777" w:rsidTr="003B3EA3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767FFB25" w14:textId="77777777" w:rsidR="00120250" w:rsidRPr="006E0B60" w:rsidRDefault="00120250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26D2AD4F" w14:textId="77777777" w:rsidR="00120250" w:rsidRPr="006E0B60" w:rsidRDefault="00120250" w:rsidP="003B3EA3">
            <w:pPr>
              <w:spacing w:after="0"/>
              <w:jc w:val="both"/>
              <w:rPr>
                <w:rFonts w:ascii="Calibri" w:eastAsia="LiberationSansNarrow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>Strateški cilj 3.</w:t>
            </w:r>
            <w:r w:rsidRPr="006E0B60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6E0B60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6E0B60"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 w:rsidRPr="006E0B60">
              <w:rPr>
                <w:rFonts w:ascii="Calibri" w:eastAsia="LiberationSansNarrow" w:hAnsi="Calibri" w:cs="Calibri"/>
                <w:sz w:val="24"/>
                <w:szCs w:val="24"/>
              </w:rPr>
              <w:t xml:space="preserve">Prioritet 3.4. </w:t>
            </w:r>
            <w:r w:rsidRPr="006E0B60">
              <w:rPr>
                <w:rFonts w:ascii="Calibri" w:eastAsia="Calibri" w:hAnsi="Calibri" w:cs="Calibri"/>
                <w:sz w:val="24"/>
                <w:szCs w:val="24"/>
              </w:rPr>
              <w:t>Unaprjeđenje digitalne transformacije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7B4F74B4" w14:textId="77777777" w:rsidR="00120250" w:rsidRPr="006E0B60" w:rsidRDefault="00120250" w:rsidP="003B3EA3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120250" w:rsidRPr="006E0B60" w14:paraId="55C4B983" w14:textId="77777777" w:rsidTr="003B3EA3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6F516E9E" w14:textId="77777777" w:rsidR="00120250" w:rsidRPr="006E0B60" w:rsidRDefault="00120250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220DA2EE" w14:textId="2EED492A" w:rsidR="00120250" w:rsidRPr="006E0B60" w:rsidRDefault="00120250" w:rsidP="003B3EA3">
            <w:pPr>
              <w:pStyle w:val="Odlomakpopisa"/>
              <w:numPr>
                <w:ilvl w:val="2"/>
                <w:numId w:val="47"/>
              </w:num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Digitalizacija procesa istraživanja i inovacija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00303DEF" w14:textId="77777777" w:rsidR="00120250" w:rsidRPr="006E0B60" w:rsidRDefault="00120250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20250" w:rsidRPr="006E0B60" w14:paraId="28D73329" w14:textId="77777777" w:rsidTr="003B3EA3">
        <w:tc>
          <w:tcPr>
            <w:tcW w:w="1850" w:type="dxa"/>
          </w:tcPr>
          <w:p w14:paraId="770DBF90" w14:textId="77777777" w:rsidR="00120250" w:rsidRPr="006E0B60" w:rsidRDefault="00120250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657AF1E5" w14:textId="137E9823" w:rsidR="00120250" w:rsidRPr="006E0B60" w:rsidRDefault="00120250" w:rsidP="00BE0CBA">
            <w:pPr>
              <w:jc w:val="both"/>
              <w:rPr>
                <w:sz w:val="24"/>
                <w:szCs w:val="24"/>
              </w:rPr>
            </w:pPr>
            <w:r w:rsidRPr="006E0B60">
              <w:rPr>
                <w:sz w:val="24"/>
                <w:szCs w:val="24"/>
              </w:rPr>
              <w:t>Mjera ima zadatak poticati digitalne inovacije u istraživačkim metodama i projektim</w:t>
            </w:r>
            <w:r w:rsidR="00C3263B" w:rsidRPr="006E0B60">
              <w:rPr>
                <w:sz w:val="24"/>
                <w:szCs w:val="24"/>
              </w:rPr>
              <w:t>a</w:t>
            </w:r>
          </w:p>
          <w:p w14:paraId="55EE868B" w14:textId="17D618A2" w:rsidR="00BE0CBA" w:rsidRPr="006E0B60" w:rsidRDefault="00BE0CBA" w:rsidP="00BE0CBA">
            <w:pPr>
              <w:pStyle w:val="Odlomakpopisa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Ulaganje u r</w:t>
            </w:r>
            <w:r w:rsidRPr="006E0B60">
              <w:rPr>
                <w:sz w:val="24"/>
                <w:szCs w:val="24"/>
              </w:rPr>
              <w:t>esurse i alati dostupni istraživačima za promicanje inovacija</w:t>
            </w:r>
          </w:p>
          <w:p w14:paraId="0D3BFFE2" w14:textId="77777777" w:rsidR="00120250" w:rsidRPr="006E0B60" w:rsidRDefault="00BE0CBA" w:rsidP="00BE0CBA">
            <w:pPr>
              <w:pStyle w:val="Odlomakpopisa"/>
              <w:numPr>
                <w:ilvl w:val="0"/>
                <w:numId w:val="48"/>
              </w:num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sz w:val="24"/>
                <w:szCs w:val="24"/>
              </w:rPr>
              <w:t>Korištenje digitalnih platformi za širenje istraživačkih rezultata</w:t>
            </w:r>
          </w:p>
          <w:p w14:paraId="14AF64CB" w14:textId="12967280" w:rsidR="00336102" w:rsidRPr="006E0B60" w:rsidRDefault="00336102" w:rsidP="00BE0CBA">
            <w:pPr>
              <w:pStyle w:val="Odlomakpopisa"/>
              <w:numPr>
                <w:ilvl w:val="0"/>
                <w:numId w:val="48"/>
              </w:num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Promoviranje prakse otvorene znanosti</w:t>
            </w:r>
            <w:r w:rsidR="00920585" w:rsidRPr="006E0B60">
              <w:rPr>
                <w:rFonts w:ascii="Calibri" w:eastAsia="Calibri" w:hAnsi="Calibri" w:cs="Calibri"/>
                <w:sz w:val="24"/>
                <w:szCs w:val="24"/>
              </w:rPr>
              <w:t xml:space="preserve"> kroz digitalne medije</w:t>
            </w:r>
          </w:p>
        </w:tc>
        <w:tc>
          <w:tcPr>
            <w:tcW w:w="1979" w:type="dxa"/>
          </w:tcPr>
          <w:p w14:paraId="27BA703A" w14:textId="77777777" w:rsidR="00120250" w:rsidRPr="006E0B60" w:rsidRDefault="00120250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70288E" w14:textId="2CE065E8" w:rsidR="00120250" w:rsidRPr="006E0B60" w:rsidRDefault="00120250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 xml:space="preserve">Broj </w:t>
            </w:r>
            <w:r w:rsidR="00C3263B" w:rsidRPr="006E0B60">
              <w:rPr>
                <w:rFonts w:ascii="Calibri" w:eastAsia="Calibri" w:hAnsi="Calibri" w:cs="Calibri"/>
                <w:sz w:val="24"/>
                <w:szCs w:val="24"/>
              </w:rPr>
              <w:t>nastavnika</w:t>
            </w:r>
          </w:p>
          <w:p w14:paraId="37B23EF0" w14:textId="4C2545DE" w:rsidR="00BE0CBA" w:rsidRPr="006E0B60" w:rsidRDefault="00BE0C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F636D4" w14:textId="31240523" w:rsidR="00BE0CBA" w:rsidRPr="006E0B60" w:rsidRDefault="00BE0C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Broj realiziranih projekata</w:t>
            </w:r>
          </w:p>
          <w:p w14:paraId="7484535A" w14:textId="77777777" w:rsidR="00C3263B" w:rsidRPr="006E0B60" w:rsidRDefault="00C3263B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E47B9A" w14:textId="2FA7860C" w:rsidR="00120250" w:rsidRPr="006E0B60" w:rsidRDefault="00BE0CBA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Iznos utrošenih sredstava</w:t>
            </w:r>
          </w:p>
          <w:p w14:paraId="0B5A0885" w14:textId="77777777" w:rsidR="00120250" w:rsidRPr="006E0B60" w:rsidRDefault="00120250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0592A3" w14:textId="77777777" w:rsidR="00120250" w:rsidRPr="006E0B60" w:rsidRDefault="00120250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31.12.2030.</w:t>
            </w:r>
          </w:p>
        </w:tc>
      </w:tr>
    </w:tbl>
    <w:p w14:paraId="321D7324" w14:textId="2ED6E9E5" w:rsidR="00AE06BA" w:rsidRPr="006E0B60" w:rsidRDefault="00AE06BA" w:rsidP="00B72E5B">
      <w:pPr>
        <w:spacing w:after="0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5233"/>
        <w:gridCol w:w="1979"/>
      </w:tblGrid>
      <w:tr w:rsidR="00920585" w:rsidRPr="006E0B60" w14:paraId="41537361" w14:textId="77777777" w:rsidTr="003B3EA3">
        <w:tc>
          <w:tcPr>
            <w:tcW w:w="1850" w:type="dxa"/>
            <w:tcBorders>
              <w:bottom w:val="single" w:sz="4" w:space="0" w:color="auto"/>
            </w:tcBorders>
            <w:shd w:val="clear" w:color="auto" w:fill="FFFFEF"/>
          </w:tcPr>
          <w:p w14:paraId="3B8EFCD4" w14:textId="77777777" w:rsidR="00920585" w:rsidRPr="006E0B60" w:rsidRDefault="00920585" w:rsidP="003B3EA3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E0B60">
              <w:rPr>
                <w:rFonts w:eastAsia="Calibri" w:cstheme="minorHAnsi"/>
                <w:sz w:val="24"/>
                <w:szCs w:val="24"/>
              </w:rPr>
              <w:t>CILJ I PRIORITET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FFFEF"/>
          </w:tcPr>
          <w:p w14:paraId="778622FC" w14:textId="77777777" w:rsidR="00920585" w:rsidRPr="006E0B60" w:rsidRDefault="00920585" w:rsidP="003B3EA3">
            <w:pPr>
              <w:spacing w:after="0"/>
              <w:jc w:val="both"/>
              <w:rPr>
                <w:rFonts w:eastAsia="LiberationSansNarrow" w:cstheme="minorHAnsi"/>
                <w:sz w:val="24"/>
                <w:szCs w:val="24"/>
              </w:rPr>
            </w:pPr>
            <w:r w:rsidRPr="006E0B60">
              <w:rPr>
                <w:rFonts w:eastAsia="Calibri" w:cstheme="minorHAnsi"/>
                <w:b/>
                <w:spacing w:val="26"/>
                <w:sz w:val="24"/>
                <w:szCs w:val="24"/>
              </w:rPr>
              <w:t>Strateški cilj 3.</w:t>
            </w:r>
            <w:r w:rsidRPr="006E0B60">
              <w:rPr>
                <w:rFonts w:eastAsia="Calibri" w:cstheme="minorHAnsi"/>
                <w:spacing w:val="26"/>
                <w:sz w:val="24"/>
                <w:szCs w:val="24"/>
              </w:rPr>
              <w:t xml:space="preserve"> </w:t>
            </w:r>
            <w:r w:rsidRPr="006E0B60">
              <w:rPr>
                <w:rFonts w:ascii="Arial" w:eastAsia="Calibri" w:hAnsi="Arial" w:cs="Arial"/>
                <w:spacing w:val="26"/>
                <w:sz w:val="24"/>
                <w:szCs w:val="24"/>
              </w:rPr>
              <w:t>►</w:t>
            </w:r>
            <w:r w:rsidRPr="006E0B60">
              <w:rPr>
                <w:rFonts w:eastAsia="Calibri" w:cstheme="minorHAnsi"/>
                <w:spacing w:val="26"/>
                <w:sz w:val="24"/>
                <w:szCs w:val="24"/>
              </w:rPr>
              <w:t xml:space="preserve"> </w:t>
            </w:r>
            <w:r w:rsidRPr="006E0B60">
              <w:rPr>
                <w:rFonts w:eastAsia="LiberationSansNarrow" w:cstheme="minorHAnsi"/>
                <w:sz w:val="24"/>
                <w:szCs w:val="24"/>
              </w:rPr>
              <w:t xml:space="preserve">Prioritet 3.4. </w:t>
            </w:r>
            <w:r w:rsidRPr="006E0B60">
              <w:rPr>
                <w:rFonts w:eastAsia="Calibri" w:cstheme="minorHAnsi"/>
                <w:sz w:val="24"/>
                <w:szCs w:val="24"/>
              </w:rPr>
              <w:t>Unaprjeđenje digitalne transformacije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EF"/>
          </w:tcPr>
          <w:p w14:paraId="6FF912CF" w14:textId="77777777" w:rsidR="00920585" w:rsidRPr="006E0B60" w:rsidRDefault="00920585" w:rsidP="003B3EA3">
            <w:pPr>
              <w:spacing w:after="0"/>
              <w:jc w:val="both"/>
              <w:rPr>
                <w:rFonts w:ascii="Calibri" w:eastAsia="Calibri" w:hAnsi="Calibri" w:cs="Calibri"/>
                <w:spacing w:val="26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pacing w:val="26"/>
                <w:sz w:val="24"/>
                <w:szCs w:val="24"/>
              </w:rPr>
              <w:t>Indikator i vremenski rok</w:t>
            </w:r>
          </w:p>
        </w:tc>
      </w:tr>
      <w:tr w:rsidR="00920585" w:rsidRPr="006E0B60" w14:paraId="30F07EFD" w14:textId="77777777" w:rsidTr="003B3EA3">
        <w:tc>
          <w:tcPr>
            <w:tcW w:w="1850" w:type="dxa"/>
            <w:tcBorders>
              <w:top w:val="single" w:sz="4" w:space="0" w:color="auto"/>
            </w:tcBorders>
            <w:shd w:val="clear" w:color="auto" w:fill="FEF8F4"/>
          </w:tcPr>
          <w:p w14:paraId="397E2489" w14:textId="77777777" w:rsidR="00920585" w:rsidRPr="006E0B60" w:rsidRDefault="00920585" w:rsidP="003B3EA3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E0B60">
              <w:rPr>
                <w:rFonts w:eastAsia="Calibri" w:cstheme="minorHAnsi"/>
                <w:sz w:val="24"/>
                <w:szCs w:val="24"/>
              </w:rPr>
              <w:t>MJERA</w:t>
            </w:r>
          </w:p>
        </w:tc>
        <w:tc>
          <w:tcPr>
            <w:tcW w:w="5233" w:type="dxa"/>
            <w:tcBorders>
              <w:top w:val="single" w:sz="4" w:space="0" w:color="auto"/>
            </w:tcBorders>
            <w:shd w:val="clear" w:color="auto" w:fill="FEF8F4"/>
          </w:tcPr>
          <w:p w14:paraId="374C5C82" w14:textId="52A9F6FE" w:rsidR="00920585" w:rsidRPr="006E0B60" w:rsidRDefault="00CA5949" w:rsidP="003B3EA3">
            <w:pPr>
              <w:pStyle w:val="Odlomakpopisa"/>
              <w:numPr>
                <w:ilvl w:val="2"/>
                <w:numId w:val="47"/>
              </w:num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6E0B60">
              <w:rPr>
                <w:rFonts w:eastAsia="Calibri" w:cstheme="minorHAnsi"/>
                <w:sz w:val="24"/>
                <w:szCs w:val="24"/>
              </w:rPr>
              <w:t xml:space="preserve">Sigurnost i kvaliteta informacijskih procesa 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FEF8F4"/>
          </w:tcPr>
          <w:p w14:paraId="0785BEAC" w14:textId="77777777" w:rsidR="00920585" w:rsidRPr="006E0B60" w:rsidRDefault="00920585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0585" w:rsidRPr="00356664" w14:paraId="2514A3D3" w14:textId="77777777" w:rsidTr="003B3EA3">
        <w:tc>
          <w:tcPr>
            <w:tcW w:w="1850" w:type="dxa"/>
          </w:tcPr>
          <w:p w14:paraId="154473B9" w14:textId="77777777" w:rsidR="00920585" w:rsidRPr="006E0B60" w:rsidRDefault="00920585" w:rsidP="003B3EA3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E0B60">
              <w:rPr>
                <w:rFonts w:eastAsia="Calibri" w:cstheme="minorHAnsi"/>
                <w:sz w:val="24"/>
                <w:szCs w:val="24"/>
              </w:rPr>
              <w:t>OPIS  MJERE  S AKTIVNOSTIMA</w:t>
            </w:r>
          </w:p>
        </w:tc>
        <w:tc>
          <w:tcPr>
            <w:tcW w:w="5233" w:type="dxa"/>
          </w:tcPr>
          <w:p w14:paraId="782BA48E" w14:textId="02C771E5" w:rsidR="00CA5949" w:rsidRPr="006E0B60" w:rsidRDefault="00920585" w:rsidP="00CA5949">
            <w:pPr>
              <w:jc w:val="both"/>
              <w:rPr>
                <w:rFonts w:cstheme="minorHAnsi"/>
                <w:sz w:val="24"/>
                <w:szCs w:val="24"/>
              </w:rPr>
            </w:pPr>
            <w:r w:rsidRPr="006E0B60">
              <w:rPr>
                <w:rFonts w:cstheme="minorHAnsi"/>
                <w:sz w:val="24"/>
                <w:szCs w:val="24"/>
              </w:rPr>
              <w:t xml:space="preserve">Mjera ima zadatak </w:t>
            </w:r>
            <w:r w:rsidR="00CA5949" w:rsidRPr="006E0B60">
              <w:rPr>
                <w:rFonts w:cstheme="minorHAnsi"/>
                <w:sz w:val="24"/>
                <w:szCs w:val="24"/>
              </w:rPr>
              <w:t xml:space="preserve">održavanje visokih standarda sigurnosti podataka i zaštite privatnosti korisnika u svakodnevnom poslovanju fakulteta. </w:t>
            </w:r>
          </w:p>
          <w:p w14:paraId="62B1E2AA" w14:textId="2A5523F7" w:rsidR="00920585" w:rsidRPr="006E0B60" w:rsidRDefault="00920585" w:rsidP="00CA5949">
            <w:pPr>
              <w:pStyle w:val="Odlomakpopisa"/>
              <w:numPr>
                <w:ilvl w:val="0"/>
                <w:numId w:val="5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E0B60">
              <w:rPr>
                <w:rFonts w:cstheme="minorHAnsi"/>
                <w:sz w:val="24"/>
                <w:szCs w:val="24"/>
              </w:rPr>
              <w:t>Razvoj sigurnosnih procedura</w:t>
            </w:r>
            <w:r w:rsidR="00CA5949" w:rsidRPr="006E0B6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5184D3" w14:textId="77777777" w:rsidR="00920585" w:rsidRPr="006E0B60" w:rsidRDefault="00920585" w:rsidP="00920585">
            <w:pPr>
              <w:pStyle w:val="Odlomakpopisa"/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 w:rsidRPr="006E0B60">
              <w:rPr>
                <w:rFonts w:cstheme="minorHAnsi"/>
                <w:sz w:val="24"/>
                <w:szCs w:val="24"/>
              </w:rPr>
              <w:t>Razvoj baza podataka i internih informacijskih sustava</w:t>
            </w:r>
          </w:p>
          <w:p w14:paraId="0C008DD6" w14:textId="05EDD766" w:rsidR="00920585" w:rsidRPr="006E0B60" w:rsidRDefault="00920585" w:rsidP="00920585">
            <w:pPr>
              <w:pStyle w:val="Odlomakpopisa"/>
              <w:numPr>
                <w:ilvl w:val="0"/>
                <w:numId w:val="49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E0B60">
              <w:rPr>
                <w:rFonts w:cstheme="minorHAnsi"/>
                <w:sz w:val="24"/>
                <w:szCs w:val="24"/>
              </w:rPr>
              <w:t xml:space="preserve">Unaprjeđenje upravljačkih kapaciteta uspostavom sustava upravljanja informacijama i djelotvornijom upotrebom </w:t>
            </w:r>
            <w:r w:rsidRPr="006E0B60">
              <w:rPr>
                <w:rFonts w:cstheme="minorHAnsi"/>
                <w:sz w:val="24"/>
                <w:szCs w:val="24"/>
              </w:rPr>
              <w:lastRenderedPageBreak/>
              <w:t>podataka u upravljanju obrazovnim sustavom</w:t>
            </w:r>
          </w:p>
        </w:tc>
        <w:tc>
          <w:tcPr>
            <w:tcW w:w="1979" w:type="dxa"/>
          </w:tcPr>
          <w:p w14:paraId="0C4E0F28" w14:textId="77777777" w:rsidR="00920585" w:rsidRPr="006E0B60" w:rsidRDefault="00920585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4783D0" w14:textId="2C6CF6DA" w:rsidR="00920585" w:rsidRPr="006E0B60" w:rsidRDefault="00CA5949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Broj uvedenih procedura</w:t>
            </w:r>
          </w:p>
          <w:p w14:paraId="6B46E55B" w14:textId="77777777" w:rsidR="00CA5949" w:rsidRPr="006E0B60" w:rsidRDefault="00CA5949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987FB3" w14:textId="77777777" w:rsidR="00920585" w:rsidRPr="006E0B60" w:rsidRDefault="00920585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Iznos utrošenih sredstava</w:t>
            </w:r>
          </w:p>
          <w:p w14:paraId="1967FEA0" w14:textId="77777777" w:rsidR="00920585" w:rsidRPr="006E0B60" w:rsidRDefault="00920585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9FF8B2" w14:textId="77777777" w:rsidR="00920585" w:rsidRPr="006E0B60" w:rsidRDefault="00920585" w:rsidP="003B3EA3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E0B60">
              <w:rPr>
                <w:rFonts w:ascii="Calibri" w:eastAsia="Calibri" w:hAnsi="Calibri" w:cs="Calibri"/>
                <w:sz w:val="24"/>
                <w:szCs w:val="24"/>
              </w:rPr>
              <w:t>31.12.2030.</w:t>
            </w:r>
          </w:p>
        </w:tc>
        <w:bookmarkStart w:id="6" w:name="_GoBack"/>
        <w:bookmarkEnd w:id="6"/>
      </w:tr>
    </w:tbl>
    <w:p w14:paraId="0391000F" w14:textId="6CBC019C" w:rsidR="00082489" w:rsidRDefault="00082489" w:rsidP="00356664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459A21C" w14:textId="0091B799" w:rsidR="00082489" w:rsidRPr="003E47FF" w:rsidRDefault="00082489" w:rsidP="004C1AEE">
      <w:pPr>
        <w:pStyle w:val="Odlomakpopisa"/>
        <w:numPr>
          <w:ilvl w:val="0"/>
          <w:numId w:val="5"/>
        </w:numPr>
        <w:shd w:val="clear" w:color="auto" w:fill="DEEAF6" w:themeFill="accent1" w:themeFillTint="33"/>
        <w:spacing w:after="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E47FF">
        <w:rPr>
          <w:rFonts w:ascii="Calibri" w:hAnsi="Calibri" w:cs="Calibri"/>
          <w:b/>
          <w:sz w:val="24"/>
          <w:szCs w:val="24"/>
        </w:rPr>
        <w:t>EVALUACIJA I IZVJEŠTAVAN</w:t>
      </w:r>
      <w:r w:rsidR="003E47FF">
        <w:rPr>
          <w:rFonts w:ascii="Calibri" w:hAnsi="Calibri" w:cs="Calibri"/>
          <w:b/>
          <w:sz w:val="24"/>
          <w:szCs w:val="24"/>
        </w:rPr>
        <w:t>JE</w:t>
      </w:r>
    </w:p>
    <w:p w14:paraId="256CE666" w14:textId="77777777" w:rsidR="003E47FF" w:rsidRDefault="003E47FF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5BFEF60" w14:textId="4324E5E8" w:rsidR="008D60F6" w:rsidRPr="00356664" w:rsidRDefault="008D60F6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sz w:val="24"/>
          <w:szCs w:val="24"/>
        </w:rPr>
        <w:t xml:space="preserve">Uspostavljanjem sustava praćenja, </w:t>
      </w:r>
      <w:r w:rsidR="00312CF6" w:rsidRPr="00356664">
        <w:rPr>
          <w:rFonts w:ascii="Calibri" w:hAnsi="Calibri" w:cs="Calibri"/>
          <w:sz w:val="24"/>
          <w:szCs w:val="24"/>
        </w:rPr>
        <w:t xml:space="preserve">kontrole, </w:t>
      </w:r>
      <w:r w:rsidRPr="00356664">
        <w:rPr>
          <w:rFonts w:ascii="Calibri" w:hAnsi="Calibri" w:cs="Calibri"/>
          <w:sz w:val="24"/>
          <w:szCs w:val="24"/>
        </w:rPr>
        <w:t xml:space="preserve">vrednovanja i izvještavanja o provedbi Strategije razvoja </w:t>
      </w:r>
      <w:r w:rsidR="00E41EB0" w:rsidRPr="00356664">
        <w:rPr>
          <w:rFonts w:ascii="Calibri" w:hAnsi="Calibri" w:cs="Calibri"/>
          <w:sz w:val="24"/>
          <w:szCs w:val="24"/>
        </w:rPr>
        <w:t>FTRR-a</w:t>
      </w:r>
      <w:r w:rsidR="00312CF6" w:rsidRPr="00356664">
        <w:rPr>
          <w:rFonts w:ascii="Calibri" w:hAnsi="Calibri" w:cs="Calibri"/>
          <w:sz w:val="24"/>
          <w:szCs w:val="24"/>
        </w:rPr>
        <w:t xml:space="preserve"> </w:t>
      </w:r>
      <w:r w:rsidRPr="00356664">
        <w:rPr>
          <w:rFonts w:ascii="Calibri" w:hAnsi="Calibri" w:cs="Calibri"/>
          <w:sz w:val="24"/>
          <w:szCs w:val="24"/>
        </w:rPr>
        <w:t>omogućava se njezina efikasna i transparentn</w:t>
      </w:r>
      <w:r w:rsidR="00F71CC9" w:rsidRPr="00356664">
        <w:rPr>
          <w:rFonts w:ascii="Calibri" w:hAnsi="Calibri" w:cs="Calibri"/>
          <w:sz w:val="24"/>
          <w:szCs w:val="24"/>
        </w:rPr>
        <w:t>a provedba.</w:t>
      </w:r>
      <w:r w:rsidR="00312CF6" w:rsidRPr="00356664">
        <w:rPr>
          <w:rFonts w:ascii="Calibri" w:hAnsi="Calibri" w:cs="Calibri"/>
          <w:sz w:val="24"/>
          <w:szCs w:val="24"/>
        </w:rPr>
        <w:t xml:space="preserve"> </w:t>
      </w:r>
      <w:r w:rsidRPr="00356664">
        <w:rPr>
          <w:rFonts w:ascii="Calibri" w:hAnsi="Calibri" w:cs="Calibri"/>
          <w:sz w:val="24"/>
          <w:szCs w:val="24"/>
        </w:rPr>
        <w:t>Temeljem informacija o mogućnostima</w:t>
      </w:r>
      <w:r w:rsidR="006C3357" w:rsidRPr="00356664">
        <w:rPr>
          <w:rFonts w:ascii="Calibri" w:hAnsi="Calibri" w:cs="Calibri"/>
          <w:sz w:val="24"/>
          <w:szCs w:val="24"/>
        </w:rPr>
        <w:t xml:space="preserve"> sudjelovanja, svi zainteresirani dionici </w:t>
      </w:r>
      <w:r w:rsidRPr="00356664">
        <w:rPr>
          <w:rFonts w:ascii="Calibri" w:hAnsi="Calibri" w:cs="Calibri"/>
          <w:sz w:val="24"/>
          <w:szCs w:val="24"/>
        </w:rPr>
        <w:t xml:space="preserve">bili su do finalizacije ovog dokumenta u mogućnosti </w:t>
      </w:r>
      <w:r w:rsidR="006C3357" w:rsidRPr="00356664">
        <w:rPr>
          <w:rFonts w:ascii="Calibri" w:hAnsi="Calibri" w:cs="Calibri"/>
          <w:sz w:val="24"/>
          <w:szCs w:val="24"/>
        </w:rPr>
        <w:t xml:space="preserve">predložiti svoje prijedloge i ideje putem </w:t>
      </w:r>
      <w:r w:rsidR="003E47FF">
        <w:rPr>
          <w:rFonts w:ascii="Calibri" w:hAnsi="Calibri" w:cs="Calibri"/>
          <w:sz w:val="24"/>
          <w:szCs w:val="24"/>
        </w:rPr>
        <w:t>javne objave na stranicama Fakulteta. D</w:t>
      </w:r>
      <w:r w:rsidRPr="00356664">
        <w:rPr>
          <w:rFonts w:ascii="Calibri" w:hAnsi="Calibri" w:cs="Calibri"/>
          <w:sz w:val="24"/>
          <w:szCs w:val="24"/>
        </w:rPr>
        <w:t>o tada prikupljeni prijedlozi projekta postali su sastavni dio o</w:t>
      </w:r>
      <w:r w:rsidR="00F71CC9" w:rsidRPr="00356664">
        <w:rPr>
          <w:rFonts w:ascii="Calibri" w:hAnsi="Calibri" w:cs="Calibri"/>
          <w:sz w:val="24"/>
          <w:szCs w:val="24"/>
        </w:rPr>
        <w:t xml:space="preserve">ve Strategije razvoja </w:t>
      </w:r>
      <w:r w:rsidRPr="00356664">
        <w:rPr>
          <w:rFonts w:ascii="Calibri" w:hAnsi="Calibri" w:cs="Calibri"/>
          <w:sz w:val="24"/>
          <w:szCs w:val="24"/>
        </w:rPr>
        <w:t xml:space="preserve"> i uvršteni su u </w:t>
      </w:r>
      <w:r w:rsidR="006C3357" w:rsidRPr="00356664">
        <w:rPr>
          <w:rFonts w:ascii="Calibri" w:hAnsi="Calibri" w:cs="Calibri"/>
          <w:sz w:val="24"/>
          <w:szCs w:val="24"/>
        </w:rPr>
        <w:t xml:space="preserve">popis ciljeva, mjera i prioriteta </w:t>
      </w:r>
      <w:r w:rsidR="00312CF6" w:rsidRPr="00356664">
        <w:rPr>
          <w:rFonts w:ascii="Calibri" w:hAnsi="Calibri" w:cs="Calibri"/>
          <w:sz w:val="24"/>
          <w:szCs w:val="24"/>
        </w:rPr>
        <w:t>te se mogu s vremenom nadopunjavati po potrebi</w:t>
      </w:r>
      <w:r w:rsidRPr="00356664">
        <w:rPr>
          <w:rFonts w:ascii="Calibri" w:hAnsi="Calibri" w:cs="Calibri"/>
          <w:sz w:val="24"/>
          <w:szCs w:val="24"/>
        </w:rPr>
        <w:t>.</w:t>
      </w:r>
      <w:r w:rsidR="00D8610C" w:rsidRPr="00356664">
        <w:rPr>
          <w:rFonts w:ascii="Calibri" w:hAnsi="Calibri" w:cs="Calibri"/>
          <w:sz w:val="24"/>
          <w:szCs w:val="24"/>
        </w:rPr>
        <w:t xml:space="preserve"> </w:t>
      </w:r>
      <w:r w:rsidRPr="00356664">
        <w:rPr>
          <w:rFonts w:ascii="Calibri" w:hAnsi="Calibri" w:cs="Calibri"/>
          <w:sz w:val="24"/>
          <w:szCs w:val="24"/>
        </w:rPr>
        <w:t>Praćenje provedbe Strategije podrazumijeva stalni monitoring, mjerenje učinaka provedbe Strategije i to kako</w:t>
      </w:r>
      <w:r w:rsidR="00AF0B79" w:rsidRPr="00356664">
        <w:rPr>
          <w:rFonts w:ascii="Calibri" w:hAnsi="Calibri" w:cs="Calibri"/>
          <w:sz w:val="24"/>
          <w:szCs w:val="24"/>
        </w:rPr>
        <w:t xml:space="preserve"> narativnih, tako i kvantitativnih financijskih pokazatelja te vrednovanje</w:t>
      </w:r>
      <w:r w:rsidRPr="00356664">
        <w:rPr>
          <w:rFonts w:ascii="Calibri" w:hAnsi="Calibri" w:cs="Calibri"/>
          <w:sz w:val="24"/>
          <w:szCs w:val="24"/>
        </w:rPr>
        <w:t xml:space="preserve"> ukupnog strateškog plana, radi ocjene uspješnosti provedbe Strategije, odnosno ukazivanja na potrebu provođenja pravovremenih promjena Strategije</w:t>
      </w:r>
      <w:r w:rsidR="00AF0B79" w:rsidRPr="00356664">
        <w:rPr>
          <w:rFonts w:ascii="Calibri" w:hAnsi="Calibri" w:cs="Calibri"/>
          <w:sz w:val="24"/>
          <w:szCs w:val="24"/>
        </w:rPr>
        <w:t xml:space="preserve"> za definirani vremenski period</w:t>
      </w:r>
      <w:r w:rsidR="00312CF6" w:rsidRPr="00356664">
        <w:rPr>
          <w:rFonts w:ascii="Calibri" w:hAnsi="Calibri" w:cs="Calibri"/>
          <w:sz w:val="24"/>
          <w:szCs w:val="24"/>
        </w:rPr>
        <w:t xml:space="preserve">. </w:t>
      </w:r>
      <w:r w:rsidRPr="00356664">
        <w:rPr>
          <w:rFonts w:ascii="Calibri" w:hAnsi="Calibri" w:cs="Calibri"/>
          <w:sz w:val="24"/>
          <w:szCs w:val="24"/>
        </w:rPr>
        <w:t xml:space="preserve">Potrebno je analizirati pokazatelje mjera te odrediti koje su mjere uspješne, koje nisu postigle svoje ciljeve te je li potrebno ukinuti određene mjere, ili ih unaprijediti, te jesu li se u međuvremenu pojavile nove potrebe ili razvojni ciljevi koji sobom nose uvođenje novih </w:t>
      </w:r>
      <w:r w:rsidR="00AF0B79" w:rsidRPr="00356664">
        <w:rPr>
          <w:rFonts w:ascii="Calibri" w:hAnsi="Calibri" w:cs="Calibri"/>
          <w:sz w:val="24"/>
          <w:szCs w:val="24"/>
        </w:rPr>
        <w:t xml:space="preserve">razvojnih </w:t>
      </w:r>
      <w:r w:rsidRPr="00356664">
        <w:rPr>
          <w:rFonts w:ascii="Calibri" w:hAnsi="Calibri" w:cs="Calibri"/>
          <w:sz w:val="24"/>
          <w:szCs w:val="24"/>
        </w:rPr>
        <w:t>mjera.</w:t>
      </w:r>
    </w:p>
    <w:p w14:paraId="1BA2228B" w14:textId="77777777" w:rsidR="00082489" w:rsidRDefault="00082489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B73131F" w14:textId="77777777" w:rsidR="003E47FF" w:rsidRDefault="008D60F6" w:rsidP="00356664">
      <w:pPr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 w:rsidRPr="00356664">
        <w:rPr>
          <w:rFonts w:ascii="Calibri" w:hAnsi="Calibri" w:cs="Calibri"/>
          <w:sz w:val="24"/>
          <w:szCs w:val="24"/>
        </w:rPr>
        <w:t xml:space="preserve">Kako </w:t>
      </w:r>
      <w:r w:rsidR="00E41EB0" w:rsidRPr="00356664">
        <w:rPr>
          <w:rFonts w:ascii="Calibri" w:hAnsi="Calibri" w:cs="Calibri"/>
          <w:sz w:val="24"/>
          <w:szCs w:val="24"/>
        </w:rPr>
        <w:t>FTRR</w:t>
      </w:r>
      <w:r w:rsidR="00AF0B79" w:rsidRPr="00356664">
        <w:rPr>
          <w:rFonts w:ascii="Calibri" w:hAnsi="Calibri" w:cs="Calibri"/>
          <w:sz w:val="24"/>
          <w:szCs w:val="24"/>
        </w:rPr>
        <w:t xml:space="preserve"> provodi Str</w:t>
      </w:r>
      <w:r w:rsidR="006C3357" w:rsidRPr="00356664">
        <w:rPr>
          <w:rFonts w:ascii="Calibri" w:hAnsi="Calibri" w:cs="Calibri"/>
          <w:sz w:val="24"/>
          <w:szCs w:val="24"/>
        </w:rPr>
        <w:t>ategiju i izvršava svoj financijski plan</w:t>
      </w:r>
      <w:r w:rsidR="00AF0B79" w:rsidRPr="00356664">
        <w:rPr>
          <w:rFonts w:ascii="Calibri" w:hAnsi="Calibri" w:cs="Calibri"/>
          <w:sz w:val="24"/>
          <w:szCs w:val="24"/>
        </w:rPr>
        <w:t>, ključno</w:t>
      </w:r>
      <w:r w:rsidRPr="00356664">
        <w:rPr>
          <w:rFonts w:ascii="Calibri" w:hAnsi="Calibri" w:cs="Calibri"/>
          <w:sz w:val="24"/>
          <w:szCs w:val="24"/>
        </w:rPr>
        <w:t xml:space="preserve"> je osigurati objektivno i kritičko vrednovanje Strategije kako bi se osigurala njena kvalitetna provedba te nadogradnja i unaprjeđenje. Vrednovanje mora dati odgovore na pitanja što, tko i kako je trebao učini</w:t>
      </w:r>
      <w:r w:rsidR="0039795D" w:rsidRPr="00356664">
        <w:rPr>
          <w:rFonts w:ascii="Calibri" w:hAnsi="Calibri" w:cs="Calibri"/>
          <w:sz w:val="24"/>
          <w:szCs w:val="24"/>
        </w:rPr>
        <w:t xml:space="preserve">ti u svrhu provedbe strategije. </w:t>
      </w:r>
      <w:r w:rsidRPr="00356664">
        <w:rPr>
          <w:rFonts w:ascii="Calibri" w:hAnsi="Calibri" w:cs="Calibri"/>
          <w:sz w:val="24"/>
          <w:szCs w:val="24"/>
        </w:rPr>
        <w:t xml:space="preserve">Ukoliko su sve potrebne aktivnosti provedene nužno je utvrditi jesu li i koliko su mjere </w:t>
      </w:r>
      <w:r w:rsidR="0039795D" w:rsidRPr="00356664">
        <w:rPr>
          <w:rFonts w:ascii="Calibri" w:hAnsi="Calibri" w:cs="Calibri"/>
          <w:sz w:val="24"/>
          <w:szCs w:val="24"/>
        </w:rPr>
        <w:t xml:space="preserve">pridonijele zacrtanim ciljevima, uz izvješće na kraju kalendarske godine. </w:t>
      </w:r>
      <w:r w:rsidRPr="00356664">
        <w:rPr>
          <w:rFonts w:ascii="Calibri" w:hAnsi="Calibri" w:cs="Calibri"/>
          <w:sz w:val="24"/>
          <w:szCs w:val="24"/>
        </w:rPr>
        <w:t>Kako bi se osigurala informacija o učinkovitosti Strategije, nužno je jednom godišnje anketirati ostale dionike o njihovoj percepciji učinkovitosti strateg</w:t>
      </w:r>
      <w:r w:rsidR="00D8610C" w:rsidRPr="00356664">
        <w:rPr>
          <w:rFonts w:ascii="Calibri" w:hAnsi="Calibri" w:cs="Calibri"/>
          <w:sz w:val="24"/>
          <w:szCs w:val="24"/>
        </w:rPr>
        <w:t>ije i njome predviđenih mjera</w:t>
      </w:r>
      <w:r w:rsidR="00BA7500" w:rsidRPr="00356664">
        <w:rPr>
          <w:rFonts w:ascii="Calibri" w:hAnsi="Calibri" w:cs="Calibri"/>
          <w:sz w:val="24"/>
          <w:szCs w:val="24"/>
        </w:rPr>
        <w:t>, te napraviti akcijski plan i objaviti izvješće o provedenim aktivnostima</w:t>
      </w:r>
      <w:r w:rsidR="00D8610C" w:rsidRPr="00356664">
        <w:rPr>
          <w:rFonts w:ascii="Calibri" w:hAnsi="Calibri" w:cs="Calibri"/>
          <w:sz w:val="24"/>
          <w:szCs w:val="24"/>
        </w:rPr>
        <w:t xml:space="preserve">. </w:t>
      </w:r>
      <w:r w:rsidR="0031620C" w:rsidRPr="00356664">
        <w:rPr>
          <w:rFonts w:ascii="Calibri" w:eastAsia="Times New Roman" w:hAnsi="Calibri" w:cs="Calibri"/>
          <w:sz w:val="24"/>
          <w:szCs w:val="24"/>
        </w:rPr>
        <w:t xml:space="preserve">Provedba postavljenih strateških ciljeva znači ostvarenje postavljene vizije. Kao što su u izradu Strategije bili uključeni predstavnici svih </w:t>
      </w:r>
      <w:r w:rsidR="006C3357" w:rsidRPr="00356664">
        <w:rPr>
          <w:rFonts w:ascii="Calibri" w:eastAsia="Times New Roman" w:hAnsi="Calibri" w:cs="Calibri"/>
          <w:sz w:val="24"/>
          <w:szCs w:val="24"/>
        </w:rPr>
        <w:t>segmenata dionika u stručnoj i znanstvenoj zajednici</w:t>
      </w:r>
      <w:r w:rsidR="0031620C" w:rsidRPr="00356664">
        <w:rPr>
          <w:rFonts w:ascii="Calibri" w:eastAsia="Times New Roman" w:hAnsi="Calibri" w:cs="Calibri"/>
          <w:sz w:val="24"/>
          <w:szCs w:val="24"/>
        </w:rPr>
        <w:t xml:space="preserve">, </w:t>
      </w:r>
      <w:r w:rsidR="006C3357" w:rsidRPr="00356664">
        <w:rPr>
          <w:rFonts w:ascii="Calibri" w:eastAsia="Times New Roman" w:hAnsi="Calibri" w:cs="Calibri"/>
          <w:sz w:val="24"/>
          <w:szCs w:val="24"/>
        </w:rPr>
        <w:t xml:space="preserve">tako će biti uključeni </w:t>
      </w:r>
      <w:r w:rsidR="0031620C" w:rsidRPr="00356664">
        <w:rPr>
          <w:rFonts w:ascii="Calibri" w:eastAsia="Times New Roman" w:hAnsi="Calibri" w:cs="Calibri"/>
          <w:sz w:val="24"/>
          <w:szCs w:val="24"/>
        </w:rPr>
        <w:t>i u praćenju provedbe.</w:t>
      </w:r>
      <w:r w:rsidR="00D8610C" w:rsidRPr="0035666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E60C33D" w14:textId="77777777" w:rsidR="003E47FF" w:rsidRDefault="003E47FF" w:rsidP="00356664">
      <w:pPr>
        <w:spacing w:after="0"/>
        <w:jc w:val="both"/>
        <w:rPr>
          <w:rFonts w:ascii="Calibri" w:eastAsia="Times New Roman" w:hAnsi="Calibri" w:cs="Calibri"/>
          <w:sz w:val="24"/>
          <w:szCs w:val="24"/>
        </w:rPr>
      </w:pPr>
    </w:p>
    <w:p w14:paraId="144664BA" w14:textId="50C46899" w:rsidR="00F27D50" w:rsidRPr="00356664" w:rsidRDefault="003E47FF" w:rsidP="00356664">
      <w:pPr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Kako bi se osiguralo adekvatno praćenje postignutih rezultata, izraditi će se Akcijski plan u kojem će jasno biti definirane aktivnosti, vremenski period provedbe, indikatori postignuća i načini njihovog mjerenja. </w:t>
      </w:r>
      <w:r w:rsidR="0031620C" w:rsidRPr="00356664">
        <w:rPr>
          <w:rFonts w:ascii="Calibri" w:eastAsia="Times New Roman" w:hAnsi="Calibri" w:cs="Calibri"/>
          <w:sz w:val="24"/>
          <w:szCs w:val="24"/>
        </w:rPr>
        <w:t xml:space="preserve">Kako bi se osigurala transparentnost i kontinuirano sudjelovanje dionika u provedbi Strategije </w:t>
      </w:r>
      <w:r w:rsidR="00E41EB0" w:rsidRPr="00356664">
        <w:rPr>
          <w:rFonts w:ascii="Calibri" w:eastAsia="Times New Roman" w:hAnsi="Calibri" w:cs="Calibri"/>
          <w:sz w:val="24"/>
          <w:szCs w:val="24"/>
        </w:rPr>
        <w:t>FTRR-a</w:t>
      </w:r>
      <w:r w:rsidR="006C3357" w:rsidRPr="00356664">
        <w:rPr>
          <w:rFonts w:ascii="Calibri" w:eastAsia="Times New Roman" w:hAnsi="Calibri" w:cs="Calibri"/>
          <w:sz w:val="24"/>
          <w:szCs w:val="24"/>
        </w:rPr>
        <w:t xml:space="preserve">, </w:t>
      </w:r>
      <w:r w:rsidR="0031620C" w:rsidRPr="00356664">
        <w:rPr>
          <w:rFonts w:ascii="Calibri" w:eastAsia="Times New Roman" w:hAnsi="Calibri" w:cs="Calibri"/>
          <w:sz w:val="24"/>
          <w:szCs w:val="24"/>
        </w:rPr>
        <w:t>ova Strategija i svi prateći dokumenti bit će objavljeni i postav</w:t>
      </w:r>
      <w:r w:rsidR="006C3357" w:rsidRPr="00356664">
        <w:rPr>
          <w:rFonts w:ascii="Calibri" w:eastAsia="Times New Roman" w:hAnsi="Calibri" w:cs="Calibri"/>
          <w:sz w:val="24"/>
          <w:szCs w:val="24"/>
        </w:rPr>
        <w:t>ljeni na mrežnoj stranici</w:t>
      </w:r>
      <w:r w:rsidR="00D8610C" w:rsidRPr="00356664">
        <w:rPr>
          <w:rFonts w:ascii="Calibri" w:eastAsia="Times New Roman" w:hAnsi="Calibri" w:cs="Calibri"/>
          <w:sz w:val="24"/>
          <w:szCs w:val="24"/>
        </w:rPr>
        <w:t>.</w:t>
      </w:r>
    </w:p>
    <w:p w14:paraId="670E9022" w14:textId="3613E592" w:rsidR="00AF663F" w:rsidRDefault="00AF663F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45AD8EC" w14:textId="1C40A922" w:rsidR="00082489" w:rsidRDefault="00082489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B1975BC" w14:textId="5AC68AA8" w:rsidR="00082489" w:rsidRDefault="00082489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70CD89D" w14:textId="77777777" w:rsidR="006C3357" w:rsidRPr="00356664" w:rsidRDefault="00892D1A" w:rsidP="00356664">
      <w:pPr>
        <w:pStyle w:val="Odlomakpopisa"/>
        <w:numPr>
          <w:ilvl w:val="0"/>
          <w:numId w:val="5"/>
        </w:numPr>
        <w:shd w:val="clear" w:color="auto" w:fill="DEEAF6" w:themeFill="accent1" w:themeFillTint="33"/>
        <w:spacing w:after="0"/>
        <w:ind w:left="284" w:hanging="284"/>
        <w:rPr>
          <w:rFonts w:ascii="Calibri" w:hAnsi="Calibri" w:cs="Calibri"/>
          <w:b/>
          <w:sz w:val="24"/>
          <w:szCs w:val="24"/>
        </w:rPr>
      </w:pPr>
      <w:r w:rsidRPr="00356664">
        <w:rPr>
          <w:rFonts w:ascii="Calibri" w:hAnsi="Calibri" w:cs="Calibri"/>
          <w:b/>
          <w:sz w:val="24"/>
          <w:szCs w:val="24"/>
        </w:rPr>
        <w:lastRenderedPageBreak/>
        <w:t>ZAKLJUČAK</w:t>
      </w:r>
    </w:p>
    <w:p w14:paraId="52DEDF64" w14:textId="77777777" w:rsidR="007E07C5" w:rsidRPr="00356664" w:rsidRDefault="007E07C5" w:rsidP="00356664">
      <w:pPr>
        <w:pStyle w:val="Odlomakpopisa"/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B2CEFCC" w14:textId="0172075A" w:rsidR="00C31EFB" w:rsidRPr="00356664" w:rsidRDefault="00C31EFB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sz w:val="24"/>
          <w:szCs w:val="24"/>
        </w:rPr>
        <w:t>Provedba postavljenih strateških ciljeva</w:t>
      </w:r>
      <w:r w:rsidR="00AF663F" w:rsidRPr="00356664">
        <w:rPr>
          <w:rFonts w:ascii="Calibri" w:hAnsi="Calibri" w:cs="Calibri"/>
          <w:sz w:val="24"/>
          <w:szCs w:val="24"/>
        </w:rPr>
        <w:t>, prioriteta i mjera</w:t>
      </w:r>
      <w:r w:rsidRPr="00356664">
        <w:rPr>
          <w:rFonts w:ascii="Calibri" w:hAnsi="Calibri" w:cs="Calibri"/>
          <w:sz w:val="24"/>
          <w:szCs w:val="24"/>
        </w:rPr>
        <w:t xml:space="preserve"> znači ostvarenje postavljene vizije i misije</w:t>
      </w:r>
      <w:r w:rsidR="00F27D50" w:rsidRPr="00356664">
        <w:rPr>
          <w:rFonts w:ascii="Calibri" w:hAnsi="Calibri" w:cs="Calibri"/>
          <w:sz w:val="24"/>
          <w:szCs w:val="24"/>
        </w:rPr>
        <w:t xml:space="preserve"> FTRR-a</w:t>
      </w:r>
      <w:r w:rsidR="00AF663F" w:rsidRPr="00356664">
        <w:rPr>
          <w:rFonts w:ascii="Calibri" w:hAnsi="Calibri" w:cs="Calibri"/>
          <w:sz w:val="24"/>
          <w:szCs w:val="24"/>
        </w:rPr>
        <w:t xml:space="preserve"> u okviru Sveučilišta u Osijeku</w:t>
      </w:r>
      <w:r w:rsidRPr="00356664">
        <w:rPr>
          <w:rFonts w:ascii="Calibri" w:hAnsi="Calibri" w:cs="Calibri"/>
          <w:sz w:val="24"/>
          <w:szCs w:val="24"/>
        </w:rPr>
        <w:t xml:space="preserve">. Kao što je vizija opće stanje kojem težimo tako su strateški ciljevi jasno formulirani, mjerljivi i ostvarivi što je iskazano i pokazateljima provedbe Strategije. </w:t>
      </w:r>
    </w:p>
    <w:p w14:paraId="079A1FDF" w14:textId="77777777" w:rsidR="00082489" w:rsidRDefault="00082489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5F8313D" w14:textId="77475BD0" w:rsidR="00C31EFB" w:rsidRPr="00356664" w:rsidRDefault="00C31EFB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sz w:val="24"/>
          <w:szCs w:val="24"/>
        </w:rPr>
        <w:t xml:space="preserve">Kako bi se osigurala transparentnost i kontinuirano sudjelovanje dionika u provedbi Strategije razvoja </w:t>
      </w:r>
      <w:r w:rsidR="00F27D50" w:rsidRPr="00356664">
        <w:rPr>
          <w:rFonts w:ascii="Calibri" w:hAnsi="Calibri" w:cs="Calibri"/>
          <w:sz w:val="24"/>
          <w:szCs w:val="24"/>
        </w:rPr>
        <w:t xml:space="preserve">FTRR-a, </w:t>
      </w:r>
      <w:r w:rsidRPr="00356664">
        <w:rPr>
          <w:rFonts w:ascii="Calibri" w:hAnsi="Calibri" w:cs="Calibri"/>
          <w:sz w:val="24"/>
          <w:szCs w:val="24"/>
        </w:rPr>
        <w:t xml:space="preserve">ova Strategija će biti objavljena na web stranici  </w:t>
      </w:r>
      <w:hyperlink r:id="rId12" w:history="1">
        <w:r w:rsidR="00F27D50" w:rsidRPr="00356664">
          <w:rPr>
            <w:rStyle w:val="Hiperveza"/>
            <w:rFonts w:ascii="Calibri" w:hAnsi="Calibri" w:cs="Calibri"/>
            <w:sz w:val="24"/>
            <w:szCs w:val="24"/>
          </w:rPr>
          <w:t>www.ftrr.hr</w:t>
        </w:r>
      </w:hyperlink>
      <w:r w:rsidR="00F27D50" w:rsidRPr="00356664">
        <w:rPr>
          <w:rFonts w:ascii="Calibri" w:hAnsi="Calibri" w:cs="Calibri"/>
          <w:sz w:val="24"/>
          <w:szCs w:val="24"/>
        </w:rPr>
        <w:t xml:space="preserve">. </w:t>
      </w:r>
      <w:r w:rsidRPr="00356664">
        <w:rPr>
          <w:rFonts w:ascii="Calibri" w:hAnsi="Calibri" w:cs="Calibri"/>
          <w:sz w:val="24"/>
          <w:szCs w:val="24"/>
        </w:rPr>
        <w:t xml:space="preserve">U </w:t>
      </w:r>
      <w:r w:rsidR="00D7758D" w:rsidRPr="00356664">
        <w:rPr>
          <w:rFonts w:ascii="Calibri" w:hAnsi="Calibri" w:cs="Calibri"/>
          <w:sz w:val="24"/>
          <w:szCs w:val="24"/>
        </w:rPr>
        <w:t xml:space="preserve">Strategiji je </w:t>
      </w:r>
      <w:r w:rsidRPr="00356664">
        <w:rPr>
          <w:rFonts w:ascii="Calibri" w:hAnsi="Calibri" w:cs="Calibri"/>
          <w:sz w:val="24"/>
          <w:szCs w:val="24"/>
        </w:rPr>
        <w:t xml:space="preserve"> prezentiran</w:t>
      </w:r>
      <w:r w:rsidR="00D7758D" w:rsidRPr="00356664">
        <w:rPr>
          <w:rFonts w:ascii="Calibri" w:hAnsi="Calibri" w:cs="Calibri"/>
          <w:sz w:val="24"/>
          <w:szCs w:val="24"/>
        </w:rPr>
        <w:t xml:space="preserve"> pregled ciljeva, prioriteta, </w:t>
      </w:r>
      <w:r w:rsidRPr="00356664">
        <w:rPr>
          <w:rFonts w:ascii="Calibri" w:hAnsi="Calibri" w:cs="Calibri"/>
          <w:sz w:val="24"/>
          <w:szCs w:val="24"/>
        </w:rPr>
        <w:t>mjera</w:t>
      </w:r>
      <w:r w:rsidR="00D7758D" w:rsidRPr="00356664">
        <w:rPr>
          <w:rFonts w:ascii="Calibri" w:hAnsi="Calibri" w:cs="Calibri"/>
          <w:sz w:val="24"/>
          <w:szCs w:val="24"/>
        </w:rPr>
        <w:t xml:space="preserve"> i opisa aktivnosti</w:t>
      </w:r>
      <w:r w:rsidRPr="00356664">
        <w:rPr>
          <w:rFonts w:ascii="Calibri" w:hAnsi="Calibri" w:cs="Calibri"/>
          <w:sz w:val="24"/>
          <w:szCs w:val="24"/>
        </w:rPr>
        <w:t>, popraćen sa očekivanim rezult</w:t>
      </w:r>
      <w:r w:rsidR="00D7758D" w:rsidRPr="00356664">
        <w:rPr>
          <w:rFonts w:ascii="Calibri" w:hAnsi="Calibri" w:cs="Calibri"/>
          <w:sz w:val="24"/>
          <w:szCs w:val="24"/>
        </w:rPr>
        <w:t xml:space="preserve">atima po pojedinoj mjeri i vremenskim planom provedbe. </w:t>
      </w:r>
    </w:p>
    <w:p w14:paraId="32CCE604" w14:textId="77777777" w:rsidR="00082489" w:rsidRDefault="00082489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A05AFE0" w14:textId="53D67C66" w:rsidR="00D93B46" w:rsidRDefault="00D7758D" w:rsidP="00356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56664">
        <w:rPr>
          <w:rFonts w:ascii="Calibri" w:hAnsi="Calibri" w:cs="Calibri"/>
          <w:sz w:val="24"/>
          <w:szCs w:val="24"/>
        </w:rPr>
        <w:t xml:space="preserve">Svi dionici ove strategije su </w:t>
      </w:r>
      <w:r w:rsidR="003A2F2D" w:rsidRPr="00356664">
        <w:rPr>
          <w:rFonts w:ascii="Calibri" w:hAnsi="Calibri" w:cs="Calibri"/>
          <w:sz w:val="24"/>
          <w:szCs w:val="24"/>
        </w:rPr>
        <w:t xml:space="preserve">dobrodošli </w:t>
      </w:r>
      <w:r w:rsidRPr="00356664">
        <w:rPr>
          <w:rFonts w:ascii="Calibri" w:hAnsi="Calibri" w:cs="Calibri"/>
          <w:sz w:val="24"/>
          <w:szCs w:val="24"/>
        </w:rPr>
        <w:t xml:space="preserve">pozvani </w:t>
      </w:r>
      <w:r w:rsidR="003A2F2D" w:rsidRPr="00356664">
        <w:rPr>
          <w:rFonts w:ascii="Calibri" w:hAnsi="Calibri" w:cs="Calibri"/>
          <w:sz w:val="24"/>
          <w:szCs w:val="24"/>
        </w:rPr>
        <w:t xml:space="preserve">su </w:t>
      </w:r>
      <w:r w:rsidRPr="00356664">
        <w:rPr>
          <w:rFonts w:ascii="Calibri" w:hAnsi="Calibri" w:cs="Calibri"/>
          <w:sz w:val="24"/>
          <w:szCs w:val="24"/>
        </w:rPr>
        <w:t>ovim putem na sudjelovanje</w:t>
      </w:r>
      <w:r w:rsidR="00C31EFB" w:rsidRPr="00356664">
        <w:rPr>
          <w:rFonts w:ascii="Calibri" w:hAnsi="Calibri" w:cs="Calibri"/>
          <w:sz w:val="24"/>
          <w:szCs w:val="24"/>
        </w:rPr>
        <w:t xml:space="preserve"> </w:t>
      </w:r>
      <w:r w:rsidRPr="00356664">
        <w:rPr>
          <w:rFonts w:ascii="Calibri" w:hAnsi="Calibri" w:cs="Calibri"/>
          <w:sz w:val="24"/>
          <w:szCs w:val="24"/>
        </w:rPr>
        <w:t xml:space="preserve"> u implementaciji</w:t>
      </w:r>
      <w:r w:rsidR="00C31EFB" w:rsidRPr="00356664">
        <w:rPr>
          <w:rFonts w:ascii="Calibri" w:hAnsi="Calibri" w:cs="Calibri"/>
          <w:sz w:val="24"/>
          <w:szCs w:val="24"/>
        </w:rPr>
        <w:t xml:space="preserve"> ovog strateškog razvojnog dokumenta i u njemu postavljenih ciljeva</w:t>
      </w:r>
      <w:r w:rsidR="00F27D50" w:rsidRPr="00356664">
        <w:rPr>
          <w:rFonts w:ascii="Calibri" w:hAnsi="Calibri" w:cs="Calibri"/>
          <w:sz w:val="24"/>
          <w:szCs w:val="24"/>
        </w:rPr>
        <w:t xml:space="preserve">  sa</w:t>
      </w:r>
      <w:r w:rsidR="00AF663F" w:rsidRPr="00356664">
        <w:rPr>
          <w:rFonts w:ascii="Calibri" w:hAnsi="Calibri" w:cs="Calibri"/>
          <w:sz w:val="24"/>
          <w:szCs w:val="24"/>
        </w:rPr>
        <w:t xml:space="preserve"> </w:t>
      </w:r>
      <w:r w:rsidR="00F27D50" w:rsidRPr="00356664">
        <w:rPr>
          <w:rFonts w:ascii="Calibri" w:hAnsi="Calibri" w:cs="Calibri"/>
          <w:sz w:val="24"/>
          <w:szCs w:val="24"/>
        </w:rPr>
        <w:t xml:space="preserve">ciljem stvaranja održivih turističkih destinacija sukladno potrebama tržišta rada. </w:t>
      </w:r>
    </w:p>
    <w:p w14:paraId="666F40BA" w14:textId="77777777" w:rsidR="00AF00C4" w:rsidRPr="00356664" w:rsidRDefault="00AF00C4" w:rsidP="0035666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738E21D" w14:textId="0E4DB28B" w:rsidR="00D93B46" w:rsidRDefault="00D93B46" w:rsidP="00356664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55C746F3" w14:textId="259FF664" w:rsidR="00AF00C4" w:rsidRPr="00356664" w:rsidRDefault="00AF00C4" w:rsidP="00AF00C4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</w:rPr>
        <w:drawing>
          <wp:inline distT="0" distB="0" distL="0" distR="0" wp14:anchorId="01EA6FC4" wp14:editId="4629E8D9">
            <wp:extent cx="4133215" cy="1225550"/>
            <wp:effectExtent l="0" t="0" r="63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F00C4" w:rsidRPr="00356664" w:rsidSect="006C038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EE96A" w16cex:dateUtc="2023-03-05T09:11:00Z"/>
  <w16cex:commentExtensible w16cex:durableId="27AEE9B4" w16cex:dateUtc="2023-03-05T09:13:00Z"/>
  <w16cex:commentExtensible w16cex:durableId="27AEE9DA" w16cex:dateUtc="2023-03-05T09:13:00Z"/>
  <w16cex:commentExtensible w16cex:durableId="27AEEC04" w16cex:dateUtc="2023-03-05T09:23:00Z"/>
  <w16cex:commentExtensible w16cex:durableId="27AEED5F" w16cex:dateUtc="2023-03-05T09:28:00Z"/>
  <w16cex:commentExtensible w16cex:durableId="27AEECA5" w16cex:dateUtc="2023-03-05T09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D3943" w14:textId="77777777" w:rsidR="00F54AAF" w:rsidRDefault="00F54AAF" w:rsidP="00CE00F7">
      <w:pPr>
        <w:spacing w:after="0" w:line="240" w:lineRule="auto"/>
      </w:pPr>
      <w:r>
        <w:separator/>
      </w:r>
    </w:p>
  </w:endnote>
  <w:endnote w:type="continuationSeparator" w:id="0">
    <w:p w14:paraId="0D26104D" w14:textId="77777777" w:rsidR="00F54AAF" w:rsidRDefault="00F54AAF" w:rsidP="00CE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2ACBD0t00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Sans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5"/>
      <w:gridCol w:w="4517"/>
    </w:tblGrid>
    <w:tr w:rsidR="003B3EA3" w14:paraId="6EC29A71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7F945342" w14:textId="77777777" w:rsidR="003B3EA3" w:rsidRDefault="003B3EA3">
          <w:pPr>
            <w:pStyle w:val="Zaglavlj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784AF5BF" w14:textId="77777777" w:rsidR="003B3EA3" w:rsidRDefault="003B3EA3">
          <w:pPr>
            <w:pStyle w:val="Zaglavlje"/>
            <w:jc w:val="right"/>
            <w:rPr>
              <w:caps/>
              <w:sz w:val="18"/>
            </w:rPr>
          </w:pPr>
        </w:p>
      </w:tc>
    </w:tr>
    <w:tr w:rsidR="003B3EA3" w14:paraId="5DBCEFAF" w14:textId="77777777">
      <w:trPr>
        <w:jc w:val="center"/>
      </w:trPr>
      <w:sdt>
        <w:sdtPr>
          <w:rPr>
            <w:rFonts w:ascii="Tahoma" w:eastAsia="Times New Roman" w:hAnsi="Tahoma" w:cs="Tahoma"/>
            <w:sz w:val="16"/>
            <w:szCs w:val="16"/>
            <w:lang w:eastAsia="hr-HR"/>
          </w:rPr>
          <w:alias w:val="Autor"/>
          <w:tag w:val=""/>
          <w:id w:val="1534151868"/>
          <w:placeholder>
            <w:docPart w:val="AA4282811E6640D2BB587907E6E9E11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AABDD35" w14:textId="1B9C5C8A" w:rsidR="003B3EA3" w:rsidRDefault="003B3EA3">
              <w:pPr>
                <w:pStyle w:val="Podnoj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A94F93">
                <w:rPr>
                  <w:rFonts w:ascii="Tahoma" w:eastAsia="Times New Roman" w:hAnsi="Tahoma" w:cs="Tahoma"/>
                  <w:sz w:val="16"/>
                  <w:szCs w:val="16"/>
                  <w:lang w:eastAsia="hr-HR"/>
                </w:rPr>
                <w:t>FAKULTET TURIZMA I RURALNOG RAZVOJA U POŽEGI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6E521357" w14:textId="77777777" w:rsidR="003B3EA3" w:rsidRDefault="003B3EA3">
          <w:pPr>
            <w:pStyle w:val="Podnoj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46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443E8D0" w14:textId="77777777" w:rsidR="003B3EA3" w:rsidRDefault="003B3E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35BE9" w14:textId="77777777" w:rsidR="00F54AAF" w:rsidRDefault="00F54AAF" w:rsidP="00CE00F7">
      <w:pPr>
        <w:spacing w:after="0" w:line="240" w:lineRule="auto"/>
      </w:pPr>
      <w:r>
        <w:separator/>
      </w:r>
    </w:p>
  </w:footnote>
  <w:footnote w:type="continuationSeparator" w:id="0">
    <w:p w14:paraId="3B2265D5" w14:textId="77777777" w:rsidR="00F54AAF" w:rsidRDefault="00F54AAF" w:rsidP="00CE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A1152" w14:textId="7C0A4F7C" w:rsidR="003B3EA3" w:rsidRPr="00A94F93" w:rsidRDefault="003B3EA3" w:rsidP="00867A3B">
    <w:pPr>
      <w:tabs>
        <w:tab w:val="right" w:pos="9072"/>
      </w:tabs>
      <w:spacing w:line="264" w:lineRule="auto"/>
      <w:jc w:val="right"/>
      <w:rPr>
        <w:sz w:val="16"/>
        <w:szCs w:val="16"/>
      </w:rPr>
    </w:pPr>
    <w:sdt>
      <w:sdtPr>
        <w:rPr>
          <w:rFonts w:ascii="Tahoma" w:eastAsiaTheme="minorEastAsia" w:hAnsi="Tahoma" w:cs="Tahoma"/>
          <w:sz w:val="16"/>
          <w:szCs w:val="16"/>
          <w:lang w:eastAsia="hr-HR"/>
        </w:rPr>
        <w:alias w:val="Naslov"/>
        <w:id w:val="15524250"/>
        <w:placeholder>
          <w:docPart w:val="4DF05A26883B448591288DAEC476BF3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A94F93">
          <w:rPr>
            <w:rFonts w:ascii="Tahoma" w:eastAsiaTheme="minorEastAsia" w:hAnsi="Tahoma" w:cs="Tahoma"/>
            <w:sz w:val="16"/>
            <w:szCs w:val="16"/>
            <w:lang w:eastAsia="hr-HR"/>
          </w:rPr>
          <w:t>STRATEGIJA RAZVOJA FAKULTETA TURIZMA I RURALNOG RAZVOJA U POŽEGI 2023.-20</w:t>
        </w:r>
        <w:r>
          <w:rPr>
            <w:rFonts w:ascii="Tahoma" w:eastAsiaTheme="minorEastAsia" w:hAnsi="Tahoma" w:cs="Tahoma"/>
            <w:sz w:val="16"/>
            <w:szCs w:val="16"/>
            <w:lang w:eastAsia="hr-HR"/>
          </w:rPr>
          <w:t>30</w:t>
        </w:r>
        <w:r w:rsidRPr="00A94F93">
          <w:rPr>
            <w:rFonts w:ascii="Tahoma" w:eastAsiaTheme="minorEastAsia" w:hAnsi="Tahoma" w:cs="Tahoma"/>
            <w:sz w:val="16"/>
            <w:szCs w:val="16"/>
            <w:lang w:eastAsia="hr-HR"/>
          </w:rPr>
          <w:t>.</w:t>
        </w:r>
      </w:sdtContent>
    </w:sdt>
    <w:r w:rsidRPr="00A94F93">
      <w:rPr>
        <w:color w:val="5B9BD5" w:themeColor="accent1"/>
        <w:sz w:val="16"/>
        <w:szCs w:val="16"/>
      </w:rPr>
      <w:tab/>
    </w:r>
  </w:p>
  <w:p w14:paraId="6B1726E4" w14:textId="77777777" w:rsidR="003B3EA3" w:rsidRDefault="003B3EA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40E6"/>
      </v:shape>
    </w:pict>
  </w:numPicBullet>
  <w:abstractNum w:abstractNumId="0" w15:restartNumberingAfterBreak="0">
    <w:nsid w:val="87A82CD9"/>
    <w:multiLevelType w:val="hybridMultilevel"/>
    <w:tmpl w:val="EE523F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2C774B"/>
    <w:multiLevelType w:val="hybridMultilevel"/>
    <w:tmpl w:val="A53430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7E7427"/>
    <w:multiLevelType w:val="hybridMultilevel"/>
    <w:tmpl w:val="2A03E7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164CC4"/>
    <w:multiLevelType w:val="hybridMultilevel"/>
    <w:tmpl w:val="09C036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C423B2"/>
    <w:multiLevelType w:val="hybridMultilevel"/>
    <w:tmpl w:val="108DC1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C2CFE23"/>
    <w:multiLevelType w:val="hybridMultilevel"/>
    <w:tmpl w:val="E16101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5A6EB88"/>
    <w:multiLevelType w:val="hybridMultilevel"/>
    <w:tmpl w:val="926061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A68A4C"/>
    <w:multiLevelType w:val="hybridMultilevel"/>
    <w:tmpl w:val="3C5F07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C22E7A"/>
    <w:multiLevelType w:val="hybridMultilevel"/>
    <w:tmpl w:val="60DA207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2EA005F"/>
    <w:multiLevelType w:val="hybridMultilevel"/>
    <w:tmpl w:val="DA00D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B0BCE"/>
    <w:multiLevelType w:val="hybridMultilevel"/>
    <w:tmpl w:val="2176FB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5672C7"/>
    <w:multiLevelType w:val="hybridMultilevel"/>
    <w:tmpl w:val="106EB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051B8"/>
    <w:multiLevelType w:val="hybridMultilevel"/>
    <w:tmpl w:val="A8C87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11028"/>
    <w:multiLevelType w:val="hybridMultilevel"/>
    <w:tmpl w:val="EDA68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C0DE2"/>
    <w:multiLevelType w:val="multilevel"/>
    <w:tmpl w:val="A6429C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5D1221E"/>
    <w:multiLevelType w:val="multilevel"/>
    <w:tmpl w:val="01F437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23202AF"/>
    <w:multiLevelType w:val="hybridMultilevel"/>
    <w:tmpl w:val="386C051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66BAF"/>
    <w:multiLevelType w:val="hybridMultilevel"/>
    <w:tmpl w:val="E1BA4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0F5DE"/>
    <w:multiLevelType w:val="hybridMultilevel"/>
    <w:tmpl w:val="F73EC84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AB64960"/>
    <w:multiLevelType w:val="multilevel"/>
    <w:tmpl w:val="5FA4A3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5E66A09"/>
    <w:multiLevelType w:val="hybridMultilevel"/>
    <w:tmpl w:val="4296F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A48A7"/>
    <w:multiLevelType w:val="hybridMultilevel"/>
    <w:tmpl w:val="F098A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C3626"/>
    <w:multiLevelType w:val="hybridMultilevel"/>
    <w:tmpl w:val="3240F4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505C1C"/>
    <w:multiLevelType w:val="multilevel"/>
    <w:tmpl w:val="C35E7F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A662002"/>
    <w:multiLevelType w:val="hybridMultilevel"/>
    <w:tmpl w:val="5374F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06DE4"/>
    <w:multiLevelType w:val="multilevel"/>
    <w:tmpl w:val="2DAECC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C2AC21F"/>
    <w:multiLevelType w:val="hybridMultilevel"/>
    <w:tmpl w:val="9EAF1C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F66717C"/>
    <w:multiLevelType w:val="hybridMultilevel"/>
    <w:tmpl w:val="BDC8493E"/>
    <w:lvl w:ilvl="0" w:tplc="BB7047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10574"/>
    <w:multiLevelType w:val="hybridMultilevel"/>
    <w:tmpl w:val="B40000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E30389"/>
    <w:multiLevelType w:val="hybridMultilevel"/>
    <w:tmpl w:val="BACA6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F04F99"/>
    <w:multiLevelType w:val="hybridMultilevel"/>
    <w:tmpl w:val="646CE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A4690"/>
    <w:multiLevelType w:val="multilevel"/>
    <w:tmpl w:val="83C213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ACE24B5"/>
    <w:multiLevelType w:val="hybridMultilevel"/>
    <w:tmpl w:val="E96C35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B95681D"/>
    <w:multiLevelType w:val="hybridMultilevel"/>
    <w:tmpl w:val="EC844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52ED1"/>
    <w:multiLevelType w:val="multilevel"/>
    <w:tmpl w:val="906E62F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38E2396"/>
    <w:multiLevelType w:val="hybridMultilevel"/>
    <w:tmpl w:val="D8061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A404AE"/>
    <w:multiLevelType w:val="hybridMultilevel"/>
    <w:tmpl w:val="89561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C6BEEE"/>
    <w:multiLevelType w:val="hybridMultilevel"/>
    <w:tmpl w:val="3AE097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743678D"/>
    <w:multiLevelType w:val="hybridMultilevel"/>
    <w:tmpl w:val="D3E4689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599A13"/>
    <w:multiLevelType w:val="hybridMultilevel"/>
    <w:tmpl w:val="F67FBD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DB252CD"/>
    <w:multiLevelType w:val="hybridMultilevel"/>
    <w:tmpl w:val="8E443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2ADD5"/>
    <w:multiLevelType w:val="hybridMultilevel"/>
    <w:tmpl w:val="6A6953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2384FBD"/>
    <w:multiLevelType w:val="multilevel"/>
    <w:tmpl w:val="8CCCD3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2A76406"/>
    <w:multiLevelType w:val="multilevel"/>
    <w:tmpl w:val="EBF2248A"/>
    <w:lvl w:ilvl="0">
      <w:start w:val="1"/>
      <w:numFmt w:val="decimal"/>
      <w:pStyle w:val="Tablica"/>
      <w:lvlText w:val="Tablica %1."/>
      <w:lvlJc w:val="left"/>
      <w:pPr>
        <w:ind w:left="19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9703AA8"/>
    <w:multiLevelType w:val="hybridMultilevel"/>
    <w:tmpl w:val="8E1673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9785D99"/>
    <w:multiLevelType w:val="hybridMultilevel"/>
    <w:tmpl w:val="01C64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F4B91"/>
    <w:multiLevelType w:val="hybridMultilevel"/>
    <w:tmpl w:val="6C661202"/>
    <w:lvl w:ilvl="0" w:tplc="DAD47D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ED543B"/>
    <w:multiLevelType w:val="hybridMultilevel"/>
    <w:tmpl w:val="4A28683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957C57"/>
    <w:multiLevelType w:val="hybridMultilevel"/>
    <w:tmpl w:val="BCB28E34"/>
    <w:lvl w:ilvl="0" w:tplc="2EDC3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D82449"/>
    <w:multiLevelType w:val="hybridMultilevel"/>
    <w:tmpl w:val="F8A1BE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3"/>
  </w:num>
  <w:num w:numId="2">
    <w:abstractNumId w:val="8"/>
  </w:num>
  <w:num w:numId="3">
    <w:abstractNumId w:val="35"/>
  </w:num>
  <w:num w:numId="4">
    <w:abstractNumId w:val="40"/>
  </w:num>
  <w:num w:numId="5">
    <w:abstractNumId w:val="48"/>
  </w:num>
  <w:num w:numId="6">
    <w:abstractNumId w:val="30"/>
  </w:num>
  <w:num w:numId="7">
    <w:abstractNumId w:val="36"/>
  </w:num>
  <w:num w:numId="8">
    <w:abstractNumId w:val="9"/>
  </w:num>
  <w:num w:numId="9">
    <w:abstractNumId w:val="21"/>
  </w:num>
  <w:num w:numId="10">
    <w:abstractNumId w:val="15"/>
  </w:num>
  <w:num w:numId="11">
    <w:abstractNumId w:val="20"/>
  </w:num>
  <w:num w:numId="12">
    <w:abstractNumId w:val="24"/>
  </w:num>
  <w:num w:numId="13">
    <w:abstractNumId w:val="12"/>
  </w:num>
  <w:num w:numId="14">
    <w:abstractNumId w:val="23"/>
  </w:num>
  <w:num w:numId="15">
    <w:abstractNumId w:val="46"/>
  </w:num>
  <w:num w:numId="16">
    <w:abstractNumId w:val="42"/>
  </w:num>
  <w:num w:numId="17">
    <w:abstractNumId w:val="1"/>
  </w:num>
  <w:num w:numId="18">
    <w:abstractNumId w:val="0"/>
  </w:num>
  <w:num w:numId="19">
    <w:abstractNumId w:val="32"/>
  </w:num>
  <w:num w:numId="20">
    <w:abstractNumId w:val="22"/>
  </w:num>
  <w:num w:numId="21">
    <w:abstractNumId w:val="49"/>
  </w:num>
  <w:num w:numId="22">
    <w:abstractNumId w:val="18"/>
  </w:num>
  <w:num w:numId="23">
    <w:abstractNumId w:val="4"/>
  </w:num>
  <w:num w:numId="24">
    <w:abstractNumId w:val="26"/>
  </w:num>
  <w:num w:numId="25">
    <w:abstractNumId w:val="2"/>
  </w:num>
  <w:num w:numId="26">
    <w:abstractNumId w:val="7"/>
  </w:num>
  <w:num w:numId="27">
    <w:abstractNumId w:val="3"/>
  </w:num>
  <w:num w:numId="28">
    <w:abstractNumId w:val="6"/>
  </w:num>
  <w:num w:numId="29">
    <w:abstractNumId w:val="27"/>
  </w:num>
  <w:num w:numId="30">
    <w:abstractNumId w:val="44"/>
  </w:num>
  <w:num w:numId="31">
    <w:abstractNumId w:val="37"/>
  </w:num>
  <w:num w:numId="32">
    <w:abstractNumId w:val="41"/>
  </w:num>
  <w:num w:numId="33">
    <w:abstractNumId w:val="39"/>
  </w:num>
  <w:num w:numId="34">
    <w:abstractNumId w:val="45"/>
  </w:num>
  <w:num w:numId="35">
    <w:abstractNumId w:val="5"/>
  </w:num>
  <w:num w:numId="36">
    <w:abstractNumId w:val="34"/>
  </w:num>
  <w:num w:numId="37">
    <w:abstractNumId w:val="16"/>
  </w:num>
  <w:num w:numId="38">
    <w:abstractNumId w:val="14"/>
  </w:num>
  <w:num w:numId="39">
    <w:abstractNumId w:val="25"/>
  </w:num>
  <w:num w:numId="40">
    <w:abstractNumId w:val="19"/>
  </w:num>
  <w:num w:numId="41">
    <w:abstractNumId w:val="28"/>
  </w:num>
  <w:num w:numId="42">
    <w:abstractNumId w:val="13"/>
  </w:num>
  <w:num w:numId="43">
    <w:abstractNumId w:val="10"/>
  </w:num>
  <w:num w:numId="44">
    <w:abstractNumId w:val="29"/>
  </w:num>
  <w:num w:numId="45">
    <w:abstractNumId w:val="47"/>
  </w:num>
  <w:num w:numId="46">
    <w:abstractNumId w:val="38"/>
  </w:num>
  <w:num w:numId="47">
    <w:abstractNumId w:val="31"/>
  </w:num>
  <w:num w:numId="48">
    <w:abstractNumId w:val="11"/>
  </w:num>
  <w:num w:numId="49">
    <w:abstractNumId w:val="17"/>
  </w:num>
  <w:num w:numId="50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DA"/>
    <w:rsid w:val="000012E0"/>
    <w:rsid w:val="00004146"/>
    <w:rsid w:val="00004232"/>
    <w:rsid w:val="000073E4"/>
    <w:rsid w:val="0001232D"/>
    <w:rsid w:val="00014180"/>
    <w:rsid w:val="0001450C"/>
    <w:rsid w:val="00014A79"/>
    <w:rsid w:val="0001611B"/>
    <w:rsid w:val="0001741F"/>
    <w:rsid w:val="00023489"/>
    <w:rsid w:val="000247D0"/>
    <w:rsid w:val="00026F26"/>
    <w:rsid w:val="00037507"/>
    <w:rsid w:val="00040794"/>
    <w:rsid w:val="000408CC"/>
    <w:rsid w:val="00042AE2"/>
    <w:rsid w:val="00043E94"/>
    <w:rsid w:val="0004749E"/>
    <w:rsid w:val="00047C1E"/>
    <w:rsid w:val="00053DCA"/>
    <w:rsid w:val="00054248"/>
    <w:rsid w:val="0006032C"/>
    <w:rsid w:val="00070F83"/>
    <w:rsid w:val="00072798"/>
    <w:rsid w:val="0007481A"/>
    <w:rsid w:val="00075381"/>
    <w:rsid w:val="00075706"/>
    <w:rsid w:val="00077044"/>
    <w:rsid w:val="000803AC"/>
    <w:rsid w:val="00081CE9"/>
    <w:rsid w:val="00082489"/>
    <w:rsid w:val="00083513"/>
    <w:rsid w:val="000851BE"/>
    <w:rsid w:val="000859B4"/>
    <w:rsid w:val="00086E0F"/>
    <w:rsid w:val="000964B9"/>
    <w:rsid w:val="00097D14"/>
    <w:rsid w:val="000A062B"/>
    <w:rsid w:val="000A06F0"/>
    <w:rsid w:val="000A1A53"/>
    <w:rsid w:val="000A3B24"/>
    <w:rsid w:val="000A4D75"/>
    <w:rsid w:val="000A5860"/>
    <w:rsid w:val="000A5FDC"/>
    <w:rsid w:val="000A68FA"/>
    <w:rsid w:val="000B1F0A"/>
    <w:rsid w:val="000B6152"/>
    <w:rsid w:val="000B7A85"/>
    <w:rsid w:val="000B7B18"/>
    <w:rsid w:val="000C338E"/>
    <w:rsid w:val="000C6A9E"/>
    <w:rsid w:val="000D10BC"/>
    <w:rsid w:val="000D2B78"/>
    <w:rsid w:val="000D338F"/>
    <w:rsid w:val="000D3EC8"/>
    <w:rsid w:val="000E3075"/>
    <w:rsid w:val="000E3CA4"/>
    <w:rsid w:val="000F1295"/>
    <w:rsid w:val="000F2EC5"/>
    <w:rsid w:val="000F5C3B"/>
    <w:rsid w:val="00100603"/>
    <w:rsid w:val="00101467"/>
    <w:rsid w:val="00104FED"/>
    <w:rsid w:val="00110080"/>
    <w:rsid w:val="00113612"/>
    <w:rsid w:val="00113A96"/>
    <w:rsid w:val="00114BDF"/>
    <w:rsid w:val="00114E75"/>
    <w:rsid w:val="00115EFA"/>
    <w:rsid w:val="00116373"/>
    <w:rsid w:val="00117C22"/>
    <w:rsid w:val="00120250"/>
    <w:rsid w:val="00123615"/>
    <w:rsid w:val="001259AD"/>
    <w:rsid w:val="0013047F"/>
    <w:rsid w:val="00132724"/>
    <w:rsid w:val="00133451"/>
    <w:rsid w:val="00137879"/>
    <w:rsid w:val="00137F82"/>
    <w:rsid w:val="00140AA9"/>
    <w:rsid w:val="00141B4F"/>
    <w:rsid w:val="00144E62"/>
    <w:rsid w:val="0014501A"/>
    <w:rsid w:val="00147174"/>
    <w:rsid w:val="00150403"/>
    <w:rsid w:val="00150FD8"/>
    <w:rsid w:val="0015239C"/>
    <w:rsid w:val="00152E0A"/>
    <w:rsid w:val="00153973"/>
    <w:rsid w:val="00155B8C"/>
    <w:rsid w:val="0015676F"/>
    <w:rsid w:val="00156F51"/>
    <w:rsid w:val="00157BD2"/>
    <w:rsid w:val="00164C65"/>
    <w:rsid w:val="0016693D"/>
    <w:rsid w:val="00166AE0"/>
    <w:rsid w:val="0017074D"/>
    <w:rsid w:val="001725A5"/>
    <w:rsid w:val="001727F7"/>
    <w:rsid w:val="001810E1"/>
    <w:rsid w:val="00181604"/>
    <w:rsid w:val="0018246A"/>
    <w:rsid w:val="00182F05"/>
    <w:rsid w:val="00182FEE"/>
    <w:rsid w:val="001870E2"/>
    <w:rsid w:val="001873F3"/>
    <w:rsid w:val="00191DB9"/>
    <w:rsid w:val="001921E2"/>
    <w:rsid w:val="001941AA"/>
    <w:rsid w:val="00197EF2"/>
    <w:rsid w:val="00197FCF"/>
    <w:rsid w:val="001A269A"/>
    <w:rsid w:val="001A4F84"/>
    <w:rsid w:val="001B0208"/>
    <w:rsid w:val="001B0F74"/>
    <w:rsid w:val="001B6757"/>
    <w:rsid w:val="001C32AC"/>
    <w:rsid w:val="001C7F99"/>
    <w:rsid w:val="001D3389"/>
    <w:rsid w:val="001D4622"/>
    <w:rsid w:val="001D4631"/>
    <w:rsid w:val="001D4A39"/>
    <w:rsid w:val="001D4D2A"/>
    <w:rsid w:val="001D5520"/>
    <w:rsid w:val="001D58A8"/>
    <w:rsid w:val="001E0CD4"/>
    <w:rsid w:val="001E179D"/>
    <w:rsid w:val="001E21B3"/>
    <w:rsid w:val="001E243F"/>
    <w:rsid w:val="001E2C6C"/>
    <w:rsid w:val="001E44EB"/>
    <w:rsid w:val="001E5B16"/>
    <w:rsid w:val="001E6A2C"/>
    <w:rsid w:val="001F4FC0"/>
    <w:rsid w:val="001F646E"/>
    <w:rsid w:val="002043CA"/>
    <w:rsid w:val="0020491B"/>
    <w:rsid w:val="002117F2"/>
    <w:rsid w:val="00211AEA"/>
    <w:rsid w:val="002120B0"/>
    <w:rsid w:val="00212AC1"/>
    <w:rsid w:val="00214637"/>
    <w:rsid w:val="00220899"/>
    <w:rsid w:val="00222227"/>
    <w:rsid w:val="0022293E"/>
    <w:rsid w:val="00223922"/>
    <w:rsid w:val="00225909"/>
    <w:rsid w:val="00226BDE"/>
    <w:rsid w:val="00230E96"/>
    <w:rsid w:val="00231D4F"/>
    <w:rsid w:val="00231DAF"/>
    <w:rsid w:val="00234412"/>
    <w:rsid w:val="00237EA3"/>
    <w:rsid w:val="00240CA1"/>
    <w:rsid w:val="0024350C"/>
    <w:rsid w:val="0024466A"/>
    <w:rsid w:val="002452B8"/>
    <w:rsid w:val="002465FB"/>
    <w:rsid w:val="00252ED2"/>
    <w:rsid w:val="0025309F"/>
    <w:rsid w:val="00253417"/>
    <w:rsid w:val="00256711"/>
    <w:rsid w:val="00261929"/>
    <w:rsid w:val="002660E8"/>
    <w:rsid w:val="0027066D"/>
    <w:rsid w:val="00281478"/>
    <w:rsid w:val="0028182A"/>
    <w:rsid w:val="00282171"/>
    <w:rsid w:val="00283096"/>
    <w:rsid w:val="00283C20"/>
    <w:rsid w:val="00284156"/>
    <w:rsid w:val="00284453"/>
    <w:rsid w:val="002868F0"/>
    <w:rsid w:val="00286C57"/>
    <w:rsid w:val="00294511"/>
    <w:rsid w:val="002945C8"/>
    <w:rsid w:val="00294716"/>
    <w:rsid w:val="002959C3"/>
    <w:rsid w:val="002962B5"/>
    <w:rsid w:val="00297267"/>
    <w:rsid w:val="002A12C3"/>
    <w:rsid w:val="002A2D88"/>
    <w:rsid w:val="002A6352"/>
    <w:rsid w:val="002B09D3"/>
    <w:rsid w:val="002B1D79"/>
    <w:rsid w:val="002B4B25"/>
    <w:rsid w:val="002B7B55"/>
    <w:rsid w:val="002C03E3"/>
    <w:rsid w:val="002C3EDB"/>
    <w:rsid w:val="002C7FDE"/>
    <w:rsid w:val="002D0AFE"/>
    <w:rsid w:val="002D2E4D"/>
    <w:rsid w:val="002D64A6"/>
    <w:rsid w:val="002D701D"/>
    <w:rsid w:val="002D7256"/>
    <w:rsid w:val="002D7E34"/>
    <w:rsid w:val="002E2F35"/>
    <w:rsid w:val="002E3A1D"/>
    <w:rsid w:val="002E527C"/>
    <w:rsid w:val="002F02D3"/>
    <w:rsid w:val="002F35DB"/>
    <w:rsid w:val="0030067D"/>
    <w:rsid w:val="00303E46"/>
    <w:rsid w:val="0030467B"/>
    <w:rsid w:val="003047F3"/>
    <w:rsid w:val="00310E02"/>
    <w:rsid w:val="003127F8"/>
    <w:rsid w:val="00312CF6"/>
    <w:rsid w:val="00314B4A"/>
    <w:rsid w:val="0031620C"/>
    <w:rsid w:val="00320FB7"/>
    <w:rsid w:val="00322F83"/>
    <w:rsid w:val="003277A1"/>
    <w:rsid w:val="00327C01"/>
    <w:rsid w:val="00332FF6"/>
    <w:rsid w:val="00333B60"/>
    <w:rsid w:val="00334AE7"/>
    <w:rsid w:val="003353BA"/>
    <w:rsid w:val="00336102"/>
    <w:rsid w:val="00343E42"/>
    <w:rsid w:val="0034417D"/>
    <w:rsid w:val="003464C8"/>
    <w:rsid w:val="003506AA"/>
    <w:rsid w:val="00350816"/>
    <w:rsid w:val="00356664"/>
    <w:rsid w:val="003606B1"/>
    <w:rsid w:val="00363448"/>
    <w:rsid w:val="003640CF"/>
    <w:rsid w:val="00366295"/>
    <w:rsid w:val="003676F2"/>
    <w:rsid w:val="00367A7A"/>
    <w:rsid w:val="00372521"/>
    <w:rsid w:val="00375C85"/>
    <w:rsid w:val="0037698A"/>
    <w:rsid w:val="00380BCD"/>
    <w:rsid w:val="00381D2B"/>
    <w:rsid w:val="003827B6"/>
    <w:rsid w:val="003832E8"/>
    <w:rsid w:val="00384578"/>
    <w:rsid w:val="0039124A"/>
    <w:rsid w:val="003929C3"/>
    <w:rsid w:val="0039467D"/>
    <w:rsid w:val="0039795D"/>
    <w:rsid w:val="00397B70"/>
    <w:rsid w:val="003A2F2D"/>
    <w:rsid w:val="003A3D44"/>
    <w:rsid w:val="003A43BE"/>
    <w:rsid w:val="003A4542"/>
    <w:rsid w:val="003A5204"/>
    <w:rsid w:val="003A590E"/>
    <w:rsid w:val="003A5C78"/>
    <w:rsid w:val="003A7E3F"/>
    <w:rsid w:val="003B22FE"/>
    <w:rsid w:val="003B2B65"/>
    <w:rsid w:val="003B3EA3"/>
    <w:rsid w:val="003B51A7"/>
    <w:rsid w:val="003C0ABB"/>
    <w:rsid w:val="003C1B85"/>
    <w:rsid w:val="003C2608"/>
    <w:rsid w:val="003C3B76"/>
    <w:rsid w:val="003D57DA"/>
    <w:rsid w:val="003E0D71"/>
    <w:rsid w:val="003E0FF3"/>
    <w:rsid w:val="003E3393"/>
    <w:rsid w:val="003E3750"/>
    <w:rsid w:val="003E47FF"/>
    <w:rsid w:val="003E543F"/>
    <w:rsid w:val="003E7EC4"/>
    <w:rsid w:val="003F1602"/>
    <w:rsid w:val="003F2CB8"/>
    <w:rsid w:val="003F4B56"/>
    <w:rsid w:val="00401190"/>
    <w:rsid w:val="004037F9"/>
    <w:rsid w:val="0040428D"/>
    <w:rsid w:val="00405B39"/>
    <w:rsid w:val="004062DA"/>
    <w:rsid w:val="00407514"/>
    <w:rsid w:val="00413D96"/>
    <w:rsid w:val="00414B48"/>
    <w:rsid w:val="00417C22"/>
    <w:rsid w:val="00421B89"/>
    <w:rsid w:val="00422478"/>
    <w:rsid w:val="00423402"/>
    <w:rsid w:val="00423E6C"/>
    <w:rsid w:val="004263B5"/>
    <w:rsid w:val="00430130"/>
    <w:rsid w:val="00431888"/>
    <w:rsid w:val="0043535E"/>
    <w:rsid w:val="0043599F"/>
    <w:rsid w:val="00437139"/>
    <w:rsid w:val="00440B18"/>
    <w:rsid w:val="00447681"/>
    <w:rsid w:val="004529F3"/>
    <w:rsid w:val="004535AB"/>
    <w:rsid w:val="00454022"/>
    <w:rsid w:val="00455B89"/>
    <w:rsid w:val="00455FF4"/>
    <w:rsid w:val="00457886"/>
    <w:rsid w:val="00461E1A"/>
    <w:rsid w:val="00462B60"/>
    <w:rsid w:val="00467AE7"/>
    <w:rsid w:val="00470763"/>
    <w:rsid w:val="00483266"/>
    <w:rsid w:val="00483BA6"/>
    <w:rsid w:val="00483BBC"/>
    <w:rsid w:val="0048546E"/>
    <w:rsid w:val="004869F1"/>
    <w:rsid w:val="00487624"/>
    <w:rsid w:val="004879CF"/>
    <w:rsid w:val="004905EF"/>
    <w:rsid w:val="00494C6D"/>
    <w:rsid w:val="004A1784"/>
    <w:rsid w:val="004A264C"/>
    <w:rsid w:val="004A2AC3"/>
    <w:rsid w:val="004A3977"/>
    <w:rsid w:val="004A5884"/>
    <w:rsid w:val="004B0A20"/>
    <w:rsid w:val="004B15F2"/>
    <w:rsid w:val="004B2288"/>
    <w:rsid w:val="004B5A8F"/>
    <w:rsid w:val="004B5AB5"/>
    <w:rsid w:val="004B7AB0"/>
    <w:rsid w:val="004C0B77"/>
    <w:rsid w:val="004C1236"/>
    <w:rsid w:val="004C1AEE"/>
    <w:rsid w:val="004C22D8"/>
    <w:rsid w:val="004C384F"/>
    <w:rsid w:val="004C4F5A"/>
    <w:rsid w:val="004D145C"/>
    <w:rsid w:val="004D2CE1"/>
    <w:rsid w:val="004D438B"/>
    <w:rsid w:val="004D631B"/>
    <w:rsid w:val="004D6D86"/>
    <w:rsid w:val="004E67BD"/>
    <w:rsid w:val="004F47DB"/>
    <w:rsid w:val="004F574A"/>
    <w:rsid w:val="005004B5"/>
    <w:rsid w:val="005021A9"/>
    <w:rsid w:val="0050571B"/>
    <w:rsid w:val="00506A00"/>
    <w:rsid w:val="00513745"/>
    <w:rsid w:val="005210B1"/>
    <w:rsid w:val="00524151"/>
    <w:rsid w:val="0052598A"/>
    <w:rsid w:val="00527CA9"/>
    <w:rsid w:val="00531848"/>
    <w:rsid w:val="00533E64"/>
    <w:rsid w:val="00535077"/>
    <w:rsid w:val="00536D3F"/>
    <w:rsid w:val="005379BD"/>
    <w:rsid w:val="0054294D"/>
    <w:rsid w:val="00543B91"/>
    <w:rsid w:val="00546254"/>
    <w:rsid w:val="00553368"/>
    <w:rsid w:val="005539C8"/>
    <w:rsid w:val="00554CF2"/>
    <w:rsid w:val="005567B9"/>
    <w:rsid w:val="005573F4"/>
    <w:rsid w:val="00565A7E"/>
    <w:rsid w:val="00567084"/>
    <w:rsid w:val="005678C9"/>
    <w:rsid w:val="005715F4"/>
    <w:rsid w:val="00577387"/>
    <w:rsid w:val="00582521"/>
    <w:rsid w:val="0059008F"/>
    <w:rsid w:val="00590EC5"/>
    <w:rsid w:val="0059116C"/>
    <w:rsid w:val="00591FDB"/>
    <w:rsid w:val="00594983"/>
    <w:rsid w:val="0059622B"/>
    <w:rsid w:val="0059642B"/>
    <w:rsid w:val="005A09B9"/>
    <w:rsid w:val="005A0EF7"/>
    <w:rsid w:val="005A0F64"/>
    <w:rsid w:val="005B1A73"/>
    <w:rsid w:val="005B28D9"/>
    <w:rsid w:val="005B2D8E"/>
    <w:rsid w:val="005C0850"/>
    <w:rsid w:val="005C2D0A"/>
    <w:rsid w:val="005D0059"/>
    <w:rsid w:val="005D066A"/>
    <w:rsid w:val="005D23A8"/>
    <w:rsid w:val="005D6E32"/>
    <w:rsid w:val="005E049F"/>
    <w:rsid w:val="005E0D11"/>
    <w:rsid w:val="005E5B52"/>
    <w:rsid w:val="005F2B14"/>
    <w:rsid w:val="005F41E7"/>
    <w:rsid w:val="005F42B1"/>
    <w:rsid w:val="005F6CFC"/>
    <w:rsid w:val="005F6DD9"/>
    <w:rsid w:val="005F6FA9"/>
    <w:rsid w:val="005F715A"/>
    <w:rsid w:val="005F730F"/>
    <w:rsid w:val="0060143E"/>
    <w:rsid w:val="00602347"/>
    <w:rsid w:val="00604793"/>
    <w:rsid w:val="00615555"/>
    <w:rsid w:val="00617CCB"/>
    <w:rsid w:val="006229A5"/>
    <w:rsid w:val="00622C48"/>
    <w:rsid w:val="00623F64"/>
    <w:rsid w:val="0062557C"/>
    <w:rsid w:val="0062616A"/>
    <w:rsid w:val="00626CBF"/>
    <w:rsid w:val="006273FE"/>
    <w:rsid w:val="00630A55"/>
    <w:rsid w:val="006319B1"/>
    <w:rsid w:val="00632969"/>
    <w:rsid w:val="00632DEF"/>
    <w:rsid w:val="006357BD"/>
    <w:rsid w:val="00641E15"/>
    <w:rsid w:val="00644531"/>
    <w:rsid w:val="006460CC"/>
    <w:rsid w:val="00647A12"/>
    <w:rsid w:val="006502EB"/>
    <w:rsid w:val="00655679"/>
    <w:rsid w:val="00655F71"/>
    <w:rsid w:val="00660037"/>
    <w:rsid w:val="00661111"/>
    <w:rsid w:val="00666828"/>
    <w:rsid w:val="00666885"/>
    <w:rsid w:val="006704F2"/>
    <w:rsid w:val="006849A8"/>
    <w:rsid w:val="00684B62"/>
    <w:rsid w:val="006872C1"/>
    <w:rsid w:val="00694F7C"/>
    <w:rsid w:val="006961E1"/>
    <w:rsid w:val="006A2431"/>
    <w:rsid w:val="006A55F5"/>
    <w:rsid w:val="006A5864"/>
    <w:rsid w:val="006A7EF0"/>
    <w:rsid w:val="006B3D7B"/>
    <w:rsid w:val="006B3DB7"/>
    <w:rsid w:val="006B4412"/>
    <w:rsid w:val="006B5163"/>
    <w:rsid w:val="006B6B9E"/>
    <w:rsid w:val="006C0384"/>
    <w:rsid w:val="006C3357"/>
    <w:rsid w:val="006C37E5"/>
    <w:rsid w:val="006C754D"/>
    <w:rsid w:val="006D3CC4"/>
    <w:rsid w:val="006D56F6"/>
    <w:rsid w:val="006D78EA"/>
    <w:rsid w:val="006E0B60"/>
    <w:rsid w:val="006E3DAB"/>
    <w:rsid w:val="006E4309"/>
    <w:rsid w:val="006E7C7C"/>
    <w:rsid w:val="006F1F60"/>
    <w:rsid w:val="006F587F"/>
    <w:rsid w:val="006F7AC8"/>
    <w:rsid w:val="007009AA"/>
    <w:rsid w:val="007049B1"/>
    <w:rsid w:val="00704F32"/>
    <w:rsid w:val="007060D6"/>
    <w:rsid w:val="00712B04"/>
    <w:rsid w:val="00715EC1"/>
    <w:rsid w:val="00716407"/>
    <w:rsid w:val="00721C95"/>
    <w:rsid w:val="00721FA9"/>
    <w:rsid w:val="00722521"/>
    <w:rsid w:val="007227BB"/>
    <w:rsid w:val="007241AE"/>
    <w:rsid w:val="00730180"/>
    <w:rsid w:val="007301E3"/>
    <w:rsid w:val="00730C14"/>
    <w:rsid w:val="00735E07"/>
    <w:rsid w:val="007466C5"/>
    <w:rsid w:val="00751183"/>
    <w:rsid w:val="00751244"/>
    <w:rsid w:val="00755B85"/>
    <w:rsid w:val="00755B9C"/>
    <w:rsid w:val="00757574"/>
    <w:rsid w:val="007630C4"/>
    <w:rsid w:val="007645CC"/>
    <w:rsid w:val="00765AC5"/>
    <w:rsid w:val="007772CF"/>
    <w:rsid w:val="007775BE"/>
    <w:rsid w:val="0078136C"/>
    <w:rsid w:val="00784534"/>
    <w:rsid w:val="0078750D"/>
    <w:rsid w:val="00793180"/>
    <w:rsid w:val="00796F3C"/>
    <w:rsid w:val="007A0A54"/>
    <w:rsid w:val="007A2118"/>
    <w:rsid w:val="007A39EE"/>
    <w:rsid w:val="007A4906"/>
    <w:rsid w:val="007A7217"/>
    <w:rsid w:val="007B1B18"/>
    <w:rsid w:val="007B421E"/>
    <w:rsid w:val="007B6040"/>
    <w:rsid w:val="007B7281"/>
    <w:rsid w:val="007C12AF"/>
    <w:rsid w:val="007C317A"/>
    <w:rsid w:val="007C387A"/>
    <w:rsid w:val="007C4A87"/>
    <w:rsid w:val="007C79BC"/>
    <w:rsid w:val="007D00BE"/>
    <w:rsid w:val="007D3744"/>
    <w:rsid w:val="007D3A1D"/>
    <w:rsid w:val="007D4DF7"/>
    <w:rsid w:val="007D5457"/>
    <w:rsid w:val="007D66A0"/>
    <w:rsid w:val="007E07C5"/>
    <w:rsid w:val="007E0F0D"/>
    <w:rsid w:val="007E3569"/>
    <w:rsid w:val="007E3B1D"/>
    <w:rsid w:val="007E45C8"/>
    <w:rsid w:val="007E56D7"/>
    <w:rsid w:val="007E7370"/>
    <w:rsid w:val="007F407B"/>
    <w:rsid w:val="007F4396"/>
    <w:rsid w:val="007F451A"/>
    <w:rsid w:val="007F46E4"/>
    <w:rsid w:val="007F49E6"/>
    <w:rsid w:val="007F62C5"/>
    <w:rsid w:val="00800FD0"/>
    <w:rsid w:val="008023B4"/>
    <w:rsid w:val="008105B8"/>
    <w:rsid w:val="008111E1"/>
    <w:rsid w:val="00812F0B"/>
    <w:rsid w:val="008147C7"/>
    <w:rsid w:val="00815F19"/>
    <w:rsid w:val="008166EF"/>
    <w:rsid w:val="00817319"/>
    <w:rsid w:val="00821EC7"/>
    <w:rsid w:val="00824B4A"/>
    <w:rsid w:val="00830F3A"/>
    <w:rsid w:val="00833BF9"/>
    <w:rsid w:val="00835C0F"/>
    <w:rsid w:val="00836E18"/>
    <w:rsid w:val="00837D52"/>
    <w:rsid w:val="00840903"/>
    <w:rsid w:val="00841D2C"/>
    <w:rsid w:val="00844274"/>
    <w:rsid w:val="00844EC2"/>
    <w:rsid w:val="00846774"/>
    <w:rsid w:val="008522C1"/>
    <w:rsid w:val="00852CD6"/>
    <w:rsid w:val="00857C65"/>
    <w:rsid w:val="008638F6"/>
    <w:rsid w:val="00865B0A"/>
    <w:rsid w:val="008672E4"/>
    <w:rsid w:val="00867A3B"/>
    <w:rsid w:val="00870B36"/>
    <w:rsid w:val="008720A2"/>
    <w:rsid w:val="008778A2"/>
    <w:rsid w:val="00880FA0"/>
    <w:rsid w:val="00883F9E"/>
    <w:rsid w:val="0088408C"/>
    <w:rsid w:val="00884FFF"/>
    <w:rsid w:val="00885910"/>
    <w:rsid w:val="008871B9"/>
    <w:rsid w:val="00891400"/>
    <w:rsid w:val="00892D1A"/>
    <w:rsid w:val="00895C32"/>
    <w:rsid w:val="008A00CE"/>
    <w:rsid w:val="008A2234"/>
    <w:rsid w:val="008A416F"/>
    <w:rsid w:val="008A544E"/>
    <w:rsid w:val="008A5F39"/>
    <w:rsid w:val="008A6434"/>
    <w:rsid w:val="008A6B7C"/>
    <w:rsid w:val="008A7261"/>
    <w:rsid w:val="008B306F"/>
    <w:rsid w:val="008B3467"/>
    <w:rsid w:val="008C4503"/>
    <w:rsid w:val="008D1E78"/>
    <w:rsid w:val="008D4F4D"/>
    <w:rsid w:val="008D60F6"/>
    <w:rsid w:val="008D6105"/>
    <w:rsid w:val="008D79A0"/>
    <w:rsid w:val="008D7DBC"/>
    <w:rsid w:val="008E1597"/>
    <w:rsid w:val="008E30B8"/>
    <w:rsid w:val="008E358D"/>
    <w:rsid w:val="008E7A02"/>
    <w:rsid w:val="008F0213"/>
    <w:rsid w:val="008F316A"/>
    <w:rsid w:val="008F741E"/>
    <w:rsid w:val="00907F52"/>
    <w:rsid w:val="00911F11"/>
    <w:rsid w:val="00914011"/>
    <w:rsid w:val="009166DA"/>
    <w:rsid w:val="00920585"/>
    <w:rsid w:val="00923C2D"/>
    <w:rsid w:val="00930A62"/>
    <w:rsid w:val="009337C4"/>
    <w:rsid w:val="00933B5B"/>
    <w:rsid w:val="00935251"/>
    <w:rsid w:val="00936C2F"/>
    <w:rsid w:val="00937F91"/>
    <w:rsid w:val="00942184"/>
    <w:rsid w:val="0094486E"/>
    <w:rsid w:val="009454D5"/>
    <w:rsid w:val="0094784A"/>
    <w:rsid w:val="0095088C"/>
    <w:rsid w:val="009566E5"/>
    <w:rsid w:val="00956AEF"/>
    <w:rsid w:val="009716D8"/>
    <w:rsid w:val="00976ED6"/>
    <w:rsid w:val="00977D70"/>
    <w:rsid w:val="0098238F"/>
    <w:rsid w:val="00985AD4"/>
    <w:rsid w:val="00991089"/>
    <w:rsid w:val="00992F45"/>
    <w:rsid w:val="00993010"/>
    <w:rsid w:val="009A162F"/>
    <w:rsid w:val="009A2997"/>
    <w:rsid w:val="009A35D5"/>
    <w:rsid w:val="009A4C41"/>
    <w:rsid w:val="009B17DE"/>
    <w:rsid w:val="009B1CDA"/>
    <w:rsid w:val="009B3B2C"/>
    <w:rsid w:val="009B43EF"/>
    <w:rsid w:val="009C0A8F"/>
    <w:rsid w:val="009C52C4"/>
    <w:rsid w:val="009C5980"/>
    <w:rsid w:val="009C6E7B"/>
    <w:rsid w:val="009D33B6"/>
    <w:rsid w:val="009E1D68"/>
    <w:rsid w:val="009E408B"/>
    <w:rsid w:val="009E7C55"/>
    <w:rsid w:val="009F0A14"/>
    <w:rsid w:val="009F11C6"/>
    <w:rsid w:val="009F14F0"/>
    <w:rsid w:val="009F183D"/>
    <w:rsid w:val="009F2C22"/>
    <w:rsid w:val="009F4FB5"/>
    <w:rsid w:val="009F607A"/>
    <w:rsid w:val="00A01FAB"/>
    <w:rsid w:val="00A055C2"/>
    <w:rsid w:val="00A05A7A"/>
    <w:rsid w:val="00A077BB"/>
    <w:rsid w:val="00A109FC"/>
    <w:rsid w:val="00A1151C"/>
    <w:rsid w:val="00A1234E"/>
    <w:rsid w:val="00A1462E"/>
    <w:rsid w:val="00A14C8A"/>
    <w:rsid w:val="00A15AF1"/>
    <w:rsid w:val="00A16D22"/>
    <w:rsid w:val="00A17EAF"/>
    <w:rsid w:val="00A20D05"/>
    <w:rsid w:val="00A23493"/>
    <w:rsid w:val="00A2487A"/>
    <w:rsid w:val="00A30850"/>
    <w:rsid w:val="00A30C3E"/>
    <w:rsid w:val="00A345E4"/>
    <w:rsid w:val="00A34A1F"/>
    <w:rsid w:val="00A36931"/>
    <w:rsid w:val="00A43696"/>
    <w:rsid w:val="00A43D15"/>
    <w:rsid w:val="00A46E23"/>
    <w:rsid w:val="00A46E8E"/>
    <w:rsid w:val="00A476DF"/>
    <w:rsid w:val="00A510B9"/>
    <w:rsid w:val="00A62AF4"/>
    <w:rsid w:val="00A660E4"/>
    <w:rsid w:val="00A6734C"/>
    <w:rsid w:val="00A721BC"/>
    <w:rsid w:val="00A75020"/>
    <w:rsid w:val="00A75A35"/>
    <w:rsid w:val="00A77FEB"/>
    <w:rsid w:val="00A8295B"/>
    <w:rsid w:val="00A82BE3"/>
    <w:rsid w:val="00A868FF"/>
    <w:rsid w:val="00A86E47"/>
    <w:rsid w:val="00A912A9"/>
    <w:rsid w:val="00A94F93"/>
    <w:rsid w:val="00AA2A87"/>
    <w:rsid w:val="00AA3C55"/>
    <w:rsid w:val="00AA6BB9"/>
    <w:rsid w:val="00AB1E50"/>
    <w:rsid w:val="00AB4C54"/>
    <w:rsid w:val="00AB77A2"/>
    <w:rsid w:val="00AC0836"/>
    <w:rsid w:val="00AC0ABA"/>
    <w:rsid w:val="00AC52B4"/>
    <w:rsid w:val="00AC54CA"/>
    <w:rsid w:val="00AD175F"/>
    <w:rsid w:val="00AD4951"/>
    <w:rsid w:val="00AD4DFA"/>
    <w:rsid w:val="00AD6C55"/>
    <w:rsid w:val="00AD7BA0"/>
    <w:rsid w:val="00AE06BA"/>
    <w:rsid w:val="00AE092F"/>
    <w:rsid w:val="00AE2659"/>
    <w:rsid w:val="00AE3B8A"/>
    <w:rsid w:val="00AE5951"/>
    <w:rsid w:val="00AE62F7"/>
    <w:rsid w:val="00AE652B"/>
    <w:rsid w:val="00AE7A40"/>
    <w:rsid w:val="00AF00C4"/>
    <w:rsid w:val="00AF0AC7"/>
    <w:rsid w:val="00AF0AFB"/>
    <w:rsid w:val="00AF0B79"/>
    <w:rsid w:val="00AF1500"/>
    <w:rsid w:val="00AF1D43"/>
    <w:rsid w:val="00AF3661"/>
    <w:rsid w:val="00AF4581"/>
    <w:rsid w:val="00AF663F"/>
    <w:rsid w:val="00B011C1"/>
    <w:rsid w:val="00B01A97"/>
    <w:rsid w:val="00B0410A"/>
    <w:rsid w:val="00B1000D"/>
    <w:rsid w:val="00B10A06"/>
    <w:rsid w:val="00B12930"/>
    <w:rsid w:val="00B1364A"/>
    <w:rsid w:val="00B13CC3"/>
    <w:rsid w:val="00B14E53"/>
    <w:rsid w:val="00B20117"/>
    <w:rsid w:val="00B20292"/>
    <w:rsid w:val="00B21156"/>
    <w:rsid w:val="00B22DEE"/>
    <w:rsid w:val="00B24288"/>
    <w:rsid w:val="00B2436B"/>
    <w:rsid w:val="00B27C16"/>
    <w:rsid w:val="00B27CCA"/>
    <w:rsid w:val="00B330C5"/>
    <w:rsid w:val="00B33D5A"/>
    <w:rsid w:val="00B367D6"/>
    <w:rsid w:val="00B37AEA"/>
    <w:rsid w:val="00B41CB5"/>
    <w:rsid w:val="00B4342C"/>
    <w:rsid w:val="00B442FC"/>
    <w:rsid w:val="00B4656D"/>
    <w:rsid w:val="00B51C08"/>
    <w:rsid w:val="00B54E2A"/>
    <w:rsid w:val="00B555EE"/>
    <w:rsid w:val="00B57390"/>
    <w:rsid w:val="00B60B71"/>
    <w:rsid w:val="00B61A04"/>
    <w:rsid w:val="00B63A73"/>
    <w:rsid w:val="00B72E5B"/>
    <w:rsid w:val="00B75250"/>
    <w:rsid w:val="00B75AF3"/>
    <w:rsid w:val="00B864B6"/>
    <w:rsid w:val="00B87728"/>
    <w:rsid w:val="00B904BF"/>
    <w:rsid w:val="00B908D7"/>
    <w:rsid w:val="00B93CC2"/>
    <w:rsid w:val="00B9489A"/>
    <w:rsid w:val="00B94FCB"/>
    <w:rsid w:val="00BA0270"/>
    <w:rsid w:val="00BA31CE"/>
    <w:rsid w:val="00BA3893"/>
    <w:rsid w:val="00BA486E"/>
    <w:rsid w:val="00BA7500"/>
    <w:rsid w:val="00BB3822"/>
    <w:rsid w:val="00BB77DD"/>
    <w:rsid w:val="00BB7D91"/>
    <w:rsid w:val="00BC0EF9"/>
    <w:rsid w:val="00BC111F"/>
    <w:rsid w:val="00BC30F4"/>
    <w:rsid w:val="00BC4041"/>
    <w:rsid w:val="00BC4BE9"/>
    <w:rsid w:val="00BC7DA5"/>
    <w:rsid w:val="00BD4E0D"/>
    <w:rsid w:val="00BD643A"/>
    <w:rsid w:val="00BE0610"/>
    <w:rsid w:val="00BE0CBA"/>
    <w:rsid w:val="00BE7588"/>
    <w:rsid w:val="00BF0894"/>
    <w:rsid w:val="00BF09F1"/>
    <w:rsid w:val="00BF363D"/>
    <w:rsid w:val="00BF7C39"/>
    <w:rsid w:val="00BF7E3B"/>
    <w:rsid w:val="00C0059C"/>
    <w:rsid w:val="00C05257"/>
    <w:rsid w:val="00C1045E"/>
    <w:rsid w:val="00C13E7A"/>
    <w:rsid w:val="00C13EF7"/>
    <w:rsid w:val="00C16153"/>
    <w:rsid w:val="00C16D11"/>
    <w:rsid w:val="00C17892"/>
    <w:rsid w:val="00C21710"/>
    <w:rsid w:val="00C24B7E"/>
    <w:rsid w:val="00C2718E"/>
    <w:rsid w:val="00C31C0D"/>
    <w:rsid w:val="00C31EFB"/>
    <w:rsid w:val="00C3263B"/>
    <w:rsid w:val="00C3326A"/>
    <w:rsid w:val="00C37881"/>
    <w:rsid w:val="00C4064F"/>
    <w:rsid w:val="00C42163"/>
    <w:rsid w:val="00C43600"/>
    <w:rsid w:val="00C43F6C"/>
    <w:rsid w:val="00C46C60"/>
    <w:rsid w:val="00C50F01"/>
    <w:rsid w:val="00C51534"/>
    <w:rsid w:val="00C53CE5"/>
    <w:rsid w:val="00C56633"/>
    <w:rsid w:val="00C56C44"/>
    <w:rsid w:val="00C60CBF"/>
    <w:rsid w:val="00C61DEB"/>
    <w:rsid w:val="00C625DB"/>
    <w:rsid w:val="00C626E5"/>
    <w:rsid w:val="00C63210"/>
    <w:rsid w:val="00C64EDB"/>
    <w:rsid w:val="00C66BF4"/>
    <w:rsid w:val="00C66D78"/>
    <w:rsid w:val="00C67C06"/>
    <w:rsid w:val="00C70531"/>
    <w:rsid w:val="00C718C8"/>
    <w:rsid w:val="00C7554B"/>
    <w:rsid w:val="00C75CF9"/>
    <w:rsid w:val="00C83C25"/>
    <w:rsid w:val="00C86528"/>
    <w:rsid w:val="00C925C7"/>
    <w:rsid w:val="00C925D2"/>
    <w:rsid w:val="00C931BE"/>
    <w:rsid w:val="00C95049"/>
    <w:rsid w:val="00C97932"/>
    <w:rsid w:val="00CA077E"/>
    <w:rsid w:val="00CA0D6A"/>
    <w:rsid w:val="00CA2AAC"/>
    <w:rsid w:val="00CA3594"/>
    <w:rsid w:val="00CA37C0"/>
    <w:rsid w:val="00CA5949"/>
    <w:rsid w:val="00CA69EF"/>
    <w:rsid w:val="00CB3C17"/>
    <w:rsid w:val="00CB5636"/>
    <w:rsid w:val="00CB5A0C"/>
    <w:rsid w:val="00CB6C5A"/>
    <w:rsid w:val="00CB7623"/>
    <w:rsid w:val="00CB7F51"/>
    <w:rsid w:val="00CC21C3"/>
    <w:rsid w:val="00CC4CB7"/>
    <w:rsid w:val="00CC6397"/>
    <w:rsid w:val="00CC79F6"/>
    <w:rsid w:val="00CD13BF"/>
    <w:rsid w:val="00CD46A1"/>
    <w:rsid w:val="00CD6123"/>
    <w:rsid w:val="00CE00B4"/>
    <w:rsid w:val="00CE00F7"/>
    <w:rsid w:val="00CE060A"/>
    <w:rsid w:val="00CE145C"/>
    <w:rsid w:val="00CE2A60"/>
    <w:rsid w:val="00CE56D4"/>
    <w:rsid w:val="00CE5CC0"/>
    <w:rsid w:val="00CE7D23"/>
    <w:rsid w:val="00CF3095"/>
    <w:rsid w:val="00CF40F3"/>
    <w:rsid w:val="00D00213"/>
    <w:rsid w:val="00D02730"/>
    <w:rsid w:val="00D055C0"/>
    <w:rsid w:val="00D14897"/>
    <w:rsid w:val="00D24C6C"/>
    <w:rsid w:val="00D24D42"/>
    <w:rsid w:val="00D24EAC"/>
    <w:rsid w:val="00D3246E"/>
    <w:rsid w:val="00D3360C"/>
    <w:rsid w:val="00D35B27"/>
    <w:rsid w:val="00D362E2"/>
    <w:rsid w:val="00D37CEE"/>
    <w:rsid w:val="00D43D10"/>
    <w:rsid w:val="00D43DC2"/>
    <w:rsid w:val="00D44EFF"/>
    <w:rsid w:val="00D458D7"/>
    <w:rsid w:val="00D50452"/>
    <w:rsid w:val="00D51386"/>
    <w:rsid w:val="00D52D52"/>
    <w:rsid w:val="00D62F45"/>
    <w:rsid w:val="00D63D6E"/>
    <w:rsid w:val="00D66BDF"/>
    <w:rsid w:val="00D72464"/>
    <w:rsid w:val="00D730A7"/>
    <w:rsid w:val="00D75040"/>
    <w:rsid w:val="00D75519"/>
    <w:rsid w:val="00D76B12"/>
    <w:rsid w:val="00D7758D"/>
    <w:rsid w:val="00D82F19"/>
    <w:rsid w:val="00D847EC"/>
    <w:rsid w:val="00D8610C"/>
    <w:rsid w:val="00D867D4"/>
    <w:rsid w:val="00D93B46"/>
    <w:rsid w:val="00DA0124"/>
    <w:rsid w:val="00DA11F1"/>
    <w:rsid w:val="00DA1B5C"/>
    <w:rsid w:val="00DA23A7"/>
    <w:rsid w:val="00DA27C7"/>
    <w:rsid w:val="00DA37D9"/>
    <w:rsid w:val="00DA68C1"/>
    <w:rsid w:val="00DA734E"/>
    <w:rsid w:val="00DB0C61"/>
    <w:rsid w:val="00DB0E97"/>
    <w:rsid w:val="00DB3698"/>
    <w:rsid w:val="00DB4663"/>
    <w:rsid w:val="00DC4BC3"/>
    <w:rsid w:val="00DC70B3"/>
    <w:rsid w:val="00DC79B1"/>
    <w:rsid w:val="00DD0212"/>
    <w:rsid w:val="00DD09F6"/>
    <w:rsid w:val="00DD3814"/>
    <w:rsid w:val="00DE02B1"/>
    <w:rsid w:val="00DE6980"/>
    <w:rsid w:val="00DF07A8"/>
    <w:rsid w:val="00DF13D6"/>
    <w:rsid w:val="00DF2C65"/>
    <w:rsid w:val="00DF5411"/>
    <w:rsid w:val="00DF6237"/>
    <w:rsid w:val="00DF7EFA"/>
    <w:rsid w:val="00E0095D"/>
    <w:rsid w:val="00E05657"/>
    <w:rsid w:val="00E06296"/>
    <w:rsid w:val="00E06C8F"/>
    <w:rsid w:val="00E07C67"/>
    <w:rsid w:val="00E103C2"/>
    <w:rsid w:val="00E10691"/>
    <w:rsid w:val="00E10C71"/>
    <w:rsid w:val="00E11A02"/>
    <w:rsid w:val="00E12F89"/>
    <w:rsid w:val="00E13028"/>
    <w:rsid w:val="00E13CA3"/>
    <w:rsid w:val="00E1732C"/>
    <w:rsid w:val="00E248E8"/>
    <w:rsid w:val="00E30A21"/>
    <w:rsid w:val="00E35B2D"/>
    <w:rsid w:val="00E370F4"/>
    <w:rsid w:val="00E41EB0"/>
    <w:rsid w:val="00E4366F"/>
    <w:rsid w:val="00E470B7"/>
    <w:rsid w:val="00E62C46"/>
    <w:rsid w:val="00E63130"/>
    <w:rsid w:val="00E631BC"/>
    <w:rsid w:val="00E64C59"/>
    <w:rsid w:val="00E659FD"/>
    <w:rsid w:val="00E70858"/>
    <w:rsid w:val="00E72476"/>
    <w:rsid w:val="00E830D9"/>
    <w:rsid w:val="00E83330"/>
    <w:rsid w:val="00E84A99"/>
    <w:rsid w:val="00E86CC4"/>
    <w:rsid w:val="00E86D69"/>
    <w:rsid w:val="00E92C51"/>
    <w:rsid w:val="00E94F60"/>
    <w:rsid w:val="00E97F98"/>
    <w:rsid w:val="00EA074F"/>
    <w:rsid w:val="00EB4C07"/>
    <w:rsid w:val="00EB6CC5"/>
    <w:rsid w:val="00EB7593"/>
    <w:rsid w:val="00EB7785"/>
    <w:rsid w:val="00EC0061"/>
    <w:rsid w:val="00EC2AA6"/>
    <w:rsid w:val="00EC5678"/>
    <w:rsid w:val="00EC586D"/>
    <w:rsid w:val="00EC63F7"/>
    <w:rsid w:val="00EC6C15"/>
    <w:rsid w:val="00EC6E1E"/>
    <w:rsid w:val="00ED2FB9"/>
    <w:rsid w:val="00ED640D"/>
    <w:rsid w:val="00ED676D"/>
    <w:rsid w:val="00ED6984"/>
    <w:rsid w:val="00ED70EF"/>
    <w:rsid w:val="00ED7633"/>
    <w:rsid w:val="00ED7BEC"/>
    <w:rsid w:val="00EE1C8E"/>
    <w:rsid w:val="00EE3790"/>
    <w:rsid w:val="00EE529C"/>
    <w:rsid w:val="00EE66DB"/>
    <w:rsid w:val="00EE760A"/>
    <w:rsid w:val="00EF24DA"/>
    <w:rsid w:val="00EF6FE1"/>
    <w:rsid w:val="00EF7BA7"/>
    <w:rsid w:val="00F037D2"/>
    <w:rsid w:val="00F04088"/>
    <w:rsid w:val="00F040CB"/>
    <w:rsid w:val="00F04888"/>
    <w:rsid w:val="00F0590B"/>
    <w:rsid w:val="00F05D80"/>
    <w:rsid w:val="00F06D3C"/>
    <w:rsid w:val="00F1298E"/>
    <w:rsid w:val="00F2769B"/>
    <w:rsid w:val="00F27D50"/>
    <w:rsid w:val="00F33F3E"/>
    <w:rsid w:val="00F41034"/>
    <w:rsid w:val="00F41F55"/>
    <w:rsid w:val="00F45535"/>
    <w:rsid w:val="00F45BD9"/>
    <w:rsid w:val="00F467B8"/>
    <w:rsid w:val="00F47817"/>
    <w:rsid w:val="00F47AF7"/>
    <w:rsid w:val="00F52A91"/>
    <w:rsid w:val="00F53D75"/>
    <w:rsid w:val="00F54AAF"/>
    <w:rsid w:val="00F555A6"/>
    <w:rsid w:val="00F576CB"/>
    <w:rsid w:val="00F629A0"/>
    <w:rsid w:val="00F655E8"/>
    <w:rsid w:val="00F67F41"/>
    <w:rsid w:val="00F70324"/>
    <w:rsid w:val="00F707E4"/>
    <w:rsid w:val="00F70A41"/>
    <w:rsid w:val="00F70E69"/>
    <w:rsid w:val="00F71CC9"/>
    <w:rsid w:val="00F73271"/>
    <w:rsid w:val="00F746A9"/>
    <w:rsid w:val="00F769FB"/>
    <w:rsid w:val="00F77F09"/>
    <w:rsid w:val="00F85D0B"/>
    <w:rsid w:val="00F87425"/>
    <w:rsid w:val="00F9524C"/>
    <w:rsid w:val="00F9526C"/>
    <w:rsid w:val="00FA3DD4"/>
    <w:rsid w:val="00FB1618"/>
    <w:rsid w:val="00FB2F9D"/>
    <w:rsid w:val="00FB3FE1"/>
    <w:rsid w:val="00FB4923"/>
    <w:rsid w:val="00FB4B37"/>
    <w:rsid w:val="00FB50C3"/>
    <w:rsid w:val="00FB7D75"/>
    <w:rsid w:val="00FC53A9"/>
    <w:rsid w:val="00FD1D69"/>
    <w:rsid w:val="00FD264D"/>
    <w:rsid w:val="00FD6B56"/>
    <w:rsid w:val="00FD70B3"/>
    <w:rsid w:val="00FE57B6"/>
    <w:rsid w:val="00FE6236"/>
    <w:rsid w:val="00FF2C39"/>
    <w:rsid w:val="00FF4B86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69B43"/>
  <w15:chartTrackingRefBased/>
  <w15:docId w15:val="{74CEB3A3-C475-4033-BBF9-8936FB41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B76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D2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3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35E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24E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6C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D93B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lomakpopisa">
    <w:name w:val="List Paragraph"/>
    <w:basedOn w:val="Normal"/>
    <w:link w:val="OdlomakpopisaChar"/>
    <w:uiPriority w:val="34"/>
    <w:qFormat/>
    <w:rsid w:val="00D93B46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D93B46"/>
  </w:style>
  <w:style w:type="paragraph" w:styleId="StandardWeb">
    <w:name w:val="Normal (Web)"/>
    <w:basedOn w:val="Normal"/>
    <w:uiPriority w:val="99"/>
    <w:semiHidden/>
    <w:unhideWhenUsed/>
    <w:rsid w:val="0089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30467B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CE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E00F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rsid w:val="00CE00F7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7241AE"/>
    <w:rPr>
      <w:color w:val="0563C1" w:themeColor="hyperlink"/>
      <w:u w:val="single"/>
    </w:rPr>
  </w:style>
  <w:style w:type="paragraph" w:customStyle="1" w:styleId="Tablica">
    <w:name w:val="Tablica"/>
    <w:basedOn w:val="Normal"/>
    <w:link w:val="TablicaChar"/>
    <w:qFormat/>
    <w:rsid w:val="00DA68C1"/>
    <w:pPr>
      <w:numPr>
        <w:numId w:val="1"/>
      </w:numPr>
      <w:spacing w:before="240" w:after="120" w:line="300" w:lineRule="atLeast"/>
    </w:pPr>
    <w:rPr>
      <w:rFonts w:ascii="Arial" w:eastAsia="TTE22ACBD0t00" w:hAnsi="Arial" w:cs="Times New Roman"/>
      <w:b/>
      <w:sz w:val="20"/>
      <w:szCs w:val="24"/>
      <w:lang w:eastAsia="hr-HR"/>
    </w:rPr>
  </w:style>
  <w:style w:type="character" w:customStyle="1" w:styleId="TablicaChar">
    <w:name w:val="Tablica Char"/>
    <w:basedOn w:val="Zadanifontodlomka"/>
    <w:link w:val="Tablica"/>
    <w:rsid w:val="00DA68C1"/>
    <w:rPr>
      <w:rFonts w:ascii="Arial" w:eastAsia="TTE22ACBD0t00" w:hAnsi="Arial" w:cs="Times New Roman"/>
      <w:b/>
      <w:sz w:val="20"/>
      <w:szCs w:val="24"/>
      <w:lang w:eastAsia="hr-HR"/>
    </w:rPr>
  </w:style>
  <w:style w:type="paragraph" w:customStyle="1" w:styleId="Default">
    <w:name w:val="Default"/>
    <w:rsid w:val="00DA68C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styleId="Opisslike">
    <w:name w:val="caption"/>
    <w:aliases w:val="Naslov glavni"/>
    <w:basedOn w:val="Normal"/>
    <w:next w:val="Normal"/>
    <w:link w:val="OpisslikeChar"/>
    <w:unhideWhenUsed/>
    <w:qFormat/>
    <w:rsid w:val="00026F26"/>
    <w:pPr>
      <w:spacing w:after="0" w:line="240" w:lineRule="auto"/>
      <w:jc w:val="center"/>
    </w:pPr>
    <w:rPr>
      <w:rFonts w:ascii="Tahoma" w:eastAsia="Calibri" w:hAnsi="Tahoma" w:cs="Times New Roman"/>
      <w:b/>
      <w:iCs/>
      <w:color w:val="44697D"/>
      <w:sz w:val="30"/>
      <w:szCs w:val="18"/>
    </w:rPr>
  </w:style>
  <w:style w:type="paragraph" w:customStyle="1" w:styleId="podnaslov">
    <w:name w:val="podnaslov"/>
    <w:basedOn w:val="Normal"/>
    <w:link w:val="podnaslovChar"/>
    <w:qFormat/>
    <w:rsid w:val="00026F26"/>
    <w:pPr>
      <w:autoSpaceDE w:val="0"/>
      <w:autoSpaceDN w:val="0"/>
      <w:adjustRightInd w:val="0"/>
      <w:spacing w:after="0" w:line="300" w:lineRule="exact"/>
      <w:jc w:val="both"/>
    </w:pPr>
    <w:rPr>
      <w:rFonts w:ascii="Tahoma" w:eastAsia="Calibri" w:hAnsi="Tahoma" w:cs="Times New Roman"/>
      <w:b/>
      <w:color w:val="44697D"/>
      <w:sz w:val="26"/>
      <w:szCs w:val="20"/>
    </w:rPr>
  </w:style>
  <w:style w:type="character" w:customStyle="1" w:styleId="podnaslovChar">
    <w:name w:val="podnaslov Char"/>
    <w:link w:val="podnaslov"/>
    <w:rsid w:val="00026F26"/>
    <w:rPr>
      <w:rFonts w:ascii="Tahoma" w:eastAsia="Calibri" w:hAnsi="Tahoma" w:cs="Times New Roman"/>
      <w:b/>
      <w:color w:val="44697D"/>
      <w:sz w:val="26"/>
      <w:szCs w:val="20"/>
    </w:rPr>
  </w:style>
  <w:style w:type="table" w:styleId="Svijetlosjenanje">
    <w:name w:val="Light Shading"/>
    <w:basedOn w:val="Obinatablica"/>
    <w:uiPriority w:val="60"/>
    <w:rsid w:val="00F05D80"/>
    <w:pPr>
      <w:spacing w:after="0" w:line="240" w:lineRule="auto"/>
    </w:pPr>
    <w:rPr>
      <w:rFonts w:ascii="Arial Unicode MS" w:eastAsia="Arial Unicode MS" w:hAnsi="Arial Unicode MS" w:cs="Arial Unicode MS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05D80"/>
    <w:pPr>
      <w:spacing w:after="0" w:line="240" w:lineRule="auto"/>
    </w:pPr>
    <w:rPr>
      <w:rFonts w:ascii="Arial Unicode MS" w:eastAsia="Arial Unicode MS" w:hAnsi="Arial Unicode MS" w:cs="Arial Unicode MS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DD381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3814"/>
    <w:pPr>
      <w:widowControl w:val="0"/>
      <w:spacing w:after="0" w:line="240" w:lineRule="auto"/>
    </w:pPr>
    <w:rPr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DD3814"/>
    <w:pPr>
      <w:widowControl w:val="0"/>
      <w:spacing w:after="0" w:line="240" w:lineRule="auto"/>
      <w:ind w:left="129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D3814"/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Naslov3Char">
    <w:name w:val="Naslov 3 Char"/>
    <w:basedOn w:val="Zadanifontodlomka"/>
    <w:link w:val="Naslov3"/>
    <w:uiPriority w:val="9"/>
    <w:rsid w:val="00735E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6A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6A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3F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3F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281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281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3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vipasus">
    <w:name w:val="Novi pasus"/>
    <w:basedOn w:val="Normal"/>
    <w:next w:val="Normal"/>
    <w:link w:val="NovipasusChar1"/>
    <w:rsid w:val="00F0590B"/>
    <w:pPr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lang w:eastAsia="hr-HR"/>
    </w:rPr>
  </w:style>
  <w:style w:type="paragraph" w:customStyle="1" w:styleId="NOVOcaptionnaslov">
    <w:name w:val="NOVO caption naslov"/>
    <w:basedOn w:val="Opisslike"/>
    <w:link w:val="NOVOcaptionnaslovChar"/>
    <w:autoRedefine/>
    <w:rsid w:val="00F0590B"/>
    <w:pPr>
      <w:keepNext/>
      <w:autoSpaceDE w:val="0"/>
      <w:autoSpaceDN w:val="0"/>
      <w:adjustRightInd w:val="0"/>
      <w:spacing w:before="240" w:after="120"/>
      <w:jc w:val="both"/>
    </w:pPr>
    <w:rPr>
      <w:rFonts w:ascii="Times New Roman" w:hAnsi="Times New Roman" w:cs="Arial"/>
      <w:b w:val="0"/>
      <w:iCs w:val="0"/>
      <w:color w:val="auto"/>
      <w:sz w:val="24"/>
      <w:szCs w:val="24"/>
      <w:lang w:val="en-US"/>
    </w:rPr>
  </w:style>
  <w:style w:type="paragraph" w:customStyle="1" w:styleId="NOVOcaptionopis">
    <w:name w:val="NOVO caption opis"/>
    <w:basedOn w:val="NOVOcaptionnaslov"/>
    <w:link w:val="NOVOcaptionopisChar"/>
    <w:autoRedefine/>
    <w:rsid w:val="00F0590B"/>
    <w:pPr>
      <w:spacing w:before="120" w:after="240"/>
    </w:pPr>
    <w:rPr>
      <w:rFonts w:cs="Times New Roman"/>
      <w:color w:val="000000"/>
    </w:rPr>
  </w:style>
  <w:style w:type="character" w:customStyle="1" w:styleId="NOVOcaptionnaslovChar">
    <w:name w:val="NOVO caption naslov Char"/>
    <w:basedOn w:val="Zadanifontodlomka"/>
    <w:link w:val="NOVOcaptionnaslov"/>
    <w:rsid w:val="00F0590B"/>
    <w:rPr>
      <w:rFonts w:ascii="Times New Roman" w:eastAsia="Calibri" w:hAnsi="Times New Roman" w:cs="Arial"/>
      <w:sz w:val="24"/>
      <w:szCs w:val="24"/>
      <w:lang w:val="en-US"/>
    </w:rPr>
  </w:style>
  <w:style w:type="character" w:customStyle="1" w:styleId="NOVOcaptionopisChar">
    <w:name w:val="NOVO caption opis Char"/>
    <w:basedOn w:val="NOVOcaptionnaslovChar"/>
    <w:link w:val="NOVOcaptionopis"/>
    <w:rsid w:val="00F0590B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NOVOfusnota">
    <w:name w:val="NOVO fusnota"/>
    <w:basedOn w:val="Tekstfusnote"/>
    <w:link w:val="NOVOfusnotaChar"/>
    <w:autoRedefine/>
    <w:rsid w:val="00F0590B"/>
    <w:pPr>
      <w:jc w:val="both"/>
    </w:pPr>
    <w:rPr>
      <w:szCs w:val="24"/>
    </w:rPr>
  </w:style>
  <w:style w:type="character" w:customStyle="1" w:styleId="NOVOfusnotaChar">
    <w:name w:val="NOVO fusnota Char"/>
    <w:basedOn w:val="Zadanifontodlomka"/>
    <w:link w:val="NOVOfusnota"/>
    <w:rsid w:val="00F0590B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ovipasusChar1">
    <w:name w:val="Novi pasus Char1"/>
    <w:basedOn w:val="Zadanifontodlomka"/>
    <w:link w:val="Novipasus"/>
    <w:rsid w:val="00F0590B"/>
    <w:rPr>
      <w:rFonts w:ascii="Times New Roman" w:eastAsia="Times New Roman" w:hAnsi="Times New Roman" w:cs="Times New Roman"/>
      <w:sz w:val="24"/>
      <w:lang w:eastAsia="hr-HR"/>
    </w:rPr>
  </w:style>
  <w:style w:type="character" w:customStyle="1" w:styleId="apple-style-span">
    <w:name w:val="apple-style-span"/>
    <w:basedOn w:val="Zadanifontodlomka"/>
    <w:rsid w:val="00914011"/>
  </w:style>
  <w:style w:type="character" w:customStyle="1" w:styleId="st">
    <w:name w:val="st"/>
    <w:basedOn w:val="Zadanifontodlomka"/>
    <w:rsid w:val="000851BE"/>
  </w:style>
  <w:style w:type="character" w:styleId="Istaknuto">
    <w:name w:val="Emphasis"/>
    <w:basedOn w:val="Zadanifontodlomka"/>
    <w:uiPriority w:val="20"/>
    <w:qFormat/>
    <w:rsid w:val="000851BE"/>
    <w:rPr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6C5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aglavlje">
    <w:name w:val="header"/>
    <w:basedOn w:val="Normal"/>
    <w:link w:val="ZaglavljeChar"/>
    <w:uiPriority w:val="99"/>
    <w:unhideWhenUsed/>
    <w:rsid w:val="006C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0384"/>
  </w:style>
  <w:style w:type="paragraph" w:styleId="Podnoje">
    <w:name w:val="footer"/>
    <w:basedOn w:val="Normal"/>
    <w:link w:val="PodnojeChar"/>
    <w:uiPriority w:val="99"/>
    <w:unhideWhenUsed/>
    <w:rsid w:val="006C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0384"/>
  </w:style>
  <w:style w:type="character" w:styleId="Tekstrezerviranogmjesta">
    <w:name w:val="Placeholder Text"/>
    <w:basedOn w:val="Zadanifontodlomka"/>
    <w:uiPriority w:val="99"/>
    <w:semiHidden/>
    <w:rsid w:val="006C0384"/>
    <w:rPr>
      <w:color w:val="808080"/>
    </w:rPr>
  </w:style>
  <w:style w:type="paragraph" w:styleId="Bezproreda">
    <w:name w:val="No Spacing"/>
    <w:link w:val="BezproredaChar"/>
    <w:uiPriority w:val="1"/>
    <w:qFormat/>
    <w:rsid w:val="006C0384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C0384"/>
    <w:rPr>
      <w:rFonts w:eastAsiaTheme="minorEastAsia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D24E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D24E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ela">
    <w:name w:val="Tabela"/>
    <w:basedOn w:val="Normal"/>
    <w:next w:val="TOCNaslov"/>
    <w:link w:val="TabelaChar"/>
    <w:autoRedefine/>
    <w:qFormat/>
    <w:rsid w:val="00757574"/>
    <w:pPr>
      <w:spacing w:after="0" w:line="240" w:lineRule="auto"/>
      <w:ind w:left="1134" w:hanging="1134"/>
    </w:pPr>
    <w:rPr>
      <w:rFonts w:eastAsia="TTE22ACBD0t00" w:cs="Arial"/>
      <w:szCs w:val="20"/>
      <w:lang w:eastAsia="hr-HR"/>
    </w:rPr>
  </w:style>
  <w:style w:type="character" w:customStyle="1" w:styleId="TabelaChar">
    <w:name w:val="Tabela Char"/>
    <w:basedOn w:val="Zadanifontodlomka"/>
    <w:link w:val="Tabela"/>
    <w:rsid w:val="00757574"/>
    <w:rPr>
      <w:rFonts w:eastAsia="TTE22ACBD0t00" w:cs="Arial"/>
      <w:szCs w:val="20"/>
      <w:lang w:eastAsia="hr-HR"/>
    </w:rPr>
  </w:style>
  <w:style w:type="character" w:customStyle="1" w:styleId="OpisslikeChar">
    <w:name w:val="Opis slike Char"/>
    <w:aliases w:val="Naslov glavni Char"/>
    <w:basedOn w:val="Zadanifontodlomka"/>
    <w:link w:val="Opisslike"/>
    <w:rsid w:val="00757574"/>
    <w:rPr>
      <w:rFonts w:ascii="Tahoma" w:eastAsia="Calibri" w:hAnsi="Tahoma" w:cs="Times New Roman"/>
      <w:b/>
      <w:iCs/>
      <w:color w:val="44697D"/>
      <w:sz w:val="30"/>
      <w:szCs w:val="18"/>
    </w:rPr>
  </w:style>
  <w:style w:type="paragraph" w:styleId="TOCNaslov">
    <w:name w:val="TOC Heading"/>
    <w:basedOn w:val="Naslov1"/>
    <w:next w:val="Normal"/>
    <w:uiPriority w:val="39"/>
    <w:unhideWhenUsed/>
    <w:qFormat/>
    <w:rsid w:val="00757574"/>
    <w:pPr>
      <w:outlineLvl w:val="9"/>
    </w:pPr>
  </w:style>
  <w:style w:type="paragraph" w:customStyle="1" w:styleId="DefaultParagraphText">
    <w:name w:val="Default Paragraph Text"/>
    <w:basedOn w:val="Normal"/>
    <w:rsid w:val="002660E8"/>
    <w:pPr>
      <w:spacing w:after="120" w:line="240" w:lineRule="auto"/>
      <w:jc w:val="both"/>
    </w:pPr>
    <w:rPr>
      <w:rFonts w:eastAsia="Times New Roman" w:cs="Times New Roman"/>
      <w:sz w:val="24"/>
      <w:szCs w:val="24"/>
    </w:rPr>
  </w:style>
  <w:style w:type="paragraph" w:customStyle="1" w:styleId="MainTitle">
    <w:name w:val="Main Title"/>
    <w:basedOn w:val="Normal"/>
    <w:next w:val="Normal"/>
    <w:rsid w:val="0039124A"/>
    <w:pPr>
      <w:spacing w:line="240" w:lineRule="auto"/>
      <w:jc w:val="right"/>
    </w:pPr>
    <w:rPr>
      <w:rFonts w:ascii="Arial Black" w:eastAsia="Times New Roman" w:hAnsi="Arial Black" w:cs="Times New Roman"/>
      <w:color w:val="3366CC"/>
      <w:sz w:val="76"/>
      <w:szCs w:val="24"/>
    </w:rPr>
  </w:style>
  <w:style w:type="paragraph" w:customStyle="1" w:styleId="box466726">
    <w:name w:val="box_466726"/>
    <w:basedOn w:val="Normal"/>
    <w:rsid w:val="0076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32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D4D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D4D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D4D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D4D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D4D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DFA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FC5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ftrr.h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rodne-novine.nn.hr/clanci/sluzbeni/2021_02_13_230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4282811E6640D2BB587907E6E9E1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88BE90-1AFF-45C4-B4F6-C724774D8C55}"/>
      </w:docPartPr>
      <w:docPartBody>
        <w:p w:rsidR="00517F33" w:rsidRDefault="00517F33" w:rsidP="00517F33">
          <w:r>
            <w:t>[autor]</w:t>
          </w:r>
        </w:p>
      </w:docPartBody>
    </w:docPart>
    <w:docPart>
      <w:docPartPr>
        <w:name w:val="4DF05A26883B448591288DAEC476BF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EA8BE7-8803-49A5-B478-2057B3E4DF23}"/>
      </w:docPartPr>
      <w:docPartBody>
        <w:p w:rsidR="00517F33" w:rsidRDefault="00517F33" w:rsidP="00517F33"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2ACBD0t00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Sans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F33"/>
    <w:rsid w:val="00010FC4"/>
    <w:rsid w:val="0004439D"/>
    <w:rsid w:val="00080E06"/>
    <w:rsid w:val="000A316B"/>
    <w:rsid w:val="000E3748"/>
    <w:rsid w:val="0010751D"/>
    <w:rsid w:val="00130D0F"/>
    <w:rsid w:val="00144B3B"/>
    <w:rsid w:val="001510AE"/>
    <w:rsid w:val="0018441E"/>
    <w:rsid w:val="0019070A"/>
    <w:rsid w:val="002060EC"/>
    <w:rsid w:val="00216A67"/>
    <w:rsid w:val="00271601"/>
    <w:rsid w:val="002A3BE8"/>
    <w:rsid w:val="002B02D4"/>
    <w:rsid w:val="002B1B97"/>
    <w:rsid w:val="00326F82"/>
    <w:rsid w:val="003927BC"/>
    <w:rsid w:val="003A18D5"/>
    <w:rsid w:val="00487C11"/>
    <w:rsid w:val="0049110F"/>
    <w:rsid w:val="004D676B"/>
    <w:rsid w:val="00515F2F"/>
    <w:rsid w:val="00517F33"/>
    <w:rsid w:val="0052743B"/>
    <w:rsid w:val="00555D72"/>
    <w:rsid w:val="00565D16"/>
    <w:rsid w:val="005D1A98"/>
    <w:rsid w:val="00632AE0"/>
    <w:rsid w:val="00670B25"/>
    <w:rsid w:val="00675F63"/>
    <w:rsid w:val="00715D78"/>
    <w:rsid w:val="007C3813"/>
    <w:rsid w:val="007F3EDD"/>
    <w:rsid w:val="0080508D"/>
    <w:rsid w:val="0081262F"/>
    <w:rsid w:val="00851491"/>
    <w:rsid w:val="008701B5"/>
    <w:rsid w:val="008F2BF0"/>
    <w:rsid w:val="00921BE2"/>
    <w:rsid w:val="0093009C"/>
    <w:rsid w:val="009B3629"/>
    <w:rsid w:val="009C4E41"/>
    <w:rsid w:val="009E4936"/>
    <w:rsid w:val="00A017F7"/>
    <w:rsid w:val="00A47312"/>
    <w:rsid w:val="00AB12F1"/>
    <w:rsid w:val="00B04608"/>
    <w:rsid w:val="00B96B5E"/>
    <w:rsid w:val="00BA07BB"/>
    <w:rsid w:val="00BF6F78"/>
    <w:rsid w:val="00C075BE"/>
    <w:rsid w:val="00C62B21"/>
    <w:rsid w:val="00CC6A44"/>
    <w:rsid w:val="00CF5894"/>
    <w:rsid w:val="00D0322C"/>
    <w:rsid w:val="00D06977"/>
    <w:rsid w:val="00D95C12"/>
    <w:rsid w:val="00DA3642"/>
    <w:rsid w:val="00E168FD"/>
    <w:rsid w:val="00E55BB9"/>
    <w:rsid w:val="00E87772"/>
    <w:rsid w:val="00EB6BEC"/>
    <w:rsid w:val="00EC6E48"/>
    <w:rsid w:val="00E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17F33"/>
    <w:rPr>
      <w:color w:val="808080"/>
    </w:rPr>
  </w:style>
  <w:style w:type="paragraph" w:customStyle="1" w:styleId="AA4282811E6640D2BB587907E6E9E112">
    <w:name w:val="AA4282811E6640D2BB587907E6E9E112"/>
    <w:rsid w:val="00517F33"/>
  </w:style>
  <w:style w:type="paragraph" w:customStyle="1" w:styleId="4DF05A26883B448591288DAEC476BF31">
    <w:name w:val="4DF05A26883B448591288DAEC476BF31"/>
    <w:rsid w:val="00517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C5D552-294F-468E-9168-121C31DD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8533</Words>
  <Characters>48642</Characters>
  <Application>Microsoft Office Word</Application>
  <DocSecurity>0</DocSecurity>
  <Lines>405</Lines>
  <Paragraphs>114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STRATEGIJA RAZVOJA FAKULTETA TURIZMA I RURALNOG RAZVOJA U POŽEGI 2023.-2030.</vt:lpstr>
    </vt:vector>
  </TitlesOfParts>
  <Company/>
  <LinksUpToDate>false</LinksUpToDate>
  <CharactersWithSpaces>57061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STRATEGIJA RAZVOJA FAKULTETA TURIZMA I RURALNOG RAZVOJA U POŽEGI 2023.-2030.</dc:title>
  <dc:subject/>
  <dc:creator>FAKULTET TURIZMA I RURALNOG RAZVOJA U POŽEGI</dc:creator>
  <cp:keywords/>
  <dc:description/>
  <cp:lastModifiedBy>Berislav Andrlić</cp:lastModifiedBy>
  <cp:revision>3</cp:revision>
  <dcterms:created xsi:type="dcterms:W3CDTF">2024-03-21T10:55:00Z</dcterms:created>
  <dcterms:modified xsi:type="dcterms:W3CDTF">2024-03-21T10:55:00Z</dcterms:modified>
</cp:coreProperties>
</file>